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9E" w:rsidRPr="00BE7A9E" w:rsidRDefault="00BE7A9E" w:rsidP="00BE7A9E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lang w:eastAsia="ar-SA"/>
        </w:rPr>
      </w:pPr>
      <w:r w:rsidRPr="00BE7A9E">
        <w:rPr>
          <w:rFonts w:ascii="Times New Roman" w:eastAsia="Arial" w:hAnsi="Times New Roman" w:cs="Times New Roman"/>
          <w:b/>
          <w:bCs/>
          <w:lang w:eastAsia="ar-SA"/>
        </w:rPr>
        <w:t xml:space="preserve">Контракт  № </w:t>
      </w:r>
      <w:r>
        <w:rPr>
          <w:rFonts w:ascii="Times New Roman" w:eastAsia="Arial" w:hAnsi="Times New Roman" w:cs="Times New Roman"/>
          <w:b/>
          <w:bCs/>
          <w:lang w:eastAsia="ar-SA"/>
        </w:rPr>
        <w:t>116-103/2016 (Д-1043)</w:t>
      </w:r>
    </w:p>
    <w:p w:rsidR="00BE7A9E" w:rsidRPr="00BE7A9E" w:rsidRDefault="00BE7A9E" w:rsidP="00BE7A9E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lang w:eastAsia="ar-SA"/>
        </w:rPr>
      </w:pPr>
    </w:p>
    <w:p w:rsidR="00BE7A9E" w:rsidRPr="00BE7A9E" w:rsidRDefault="00BE7A9E" w:rsidP="00BE7A9E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BE7A9E">
        <w:rPr>
          <w:rFonts w:ascii="Times New Roman" w:eastAsia="Arial" w:hAnsi="Times New Roman" w:cs="Times New Roman"/>
          <w:lang w:eastAsia="ar-SA"/>
        </w:rPr>
        <w:t xml:space="preserve"> г. Москва                                                                                            </w:t>
      </w:r>
      <w:r w:rsidR="00C8694F">
        <w:rPr>
          <w:rFonts w:ascii="Times New Roman" w:eastAsia="Arial" w:hAnsi="Times New Roman" w:cs="Times New Roman"/>
          <w:lang w:eastAsia="ar-SA"/>
        </w:rPr>
        <w:t xml:space="preserve">              </w:t>
      </w:r>
      <w:r w:rsidRPr="00BE7A9E">
        <w:rPr>
          <w:rFonts w:ascii="Times New Roman" w:eastAsia="Arial" w:hAnsi="Times New Roman" w:cs="Times New Roman"/>
          <w:lang w:eastAsia="ar-SA"/>
        </w:rPr>
        <w:t xml:space="preserve">   «____»_____________ 2016 года</w:t>
      </w:r>
    </w:p>
    <w:p w:rsidR="00BE7A9E" w:rsidRPr="00BE7A9E" w:rsidRDefault="00BE7A9E" w:rsidP="00BE7A9E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lang w:eastAsia="ar-SA"/>
        </w:rPr>
      </w:pPr>
    </w:p>
    <w:p w:rsidR="00BE7A9E" w:rsidRPr="00C8694F" w:rsidRDefault="00BE7A9E" w:rsidP="00BE7A9E">
      <w:pPr>
        <w:suppressAutoHyphens/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lang w:eastAsia="ar-SA"/>
        </w:rPr>
      </w:pPr>
      <w:r w:rsidRPr="00C8694F">
        <w:rPr>
          <w:rFonts w:ascii="Times New Roman" w:eastAsia="Times New Roman" w:hAnsi="Times New Roman" w:cs="Times New Roman"/>
          <w:b/>
          <w:lang w:eastAsia="ar-SA"/>
        </w:rPr>
        <w:t>Федеральное государственное бюджетное образовательное учреждение высшего образования «Национальный исследовательский университет «МЭИ» (ФГБОУ ВО «НИУ «МЭИ»)</w:t>
      </w:r>
      <w:r w:rsidRPr="00C8694F">
        <w:rPr>
          <w:rFonts w:ascii="Times New Roman" w:eastAsia="Times New Roman" w:hAnsi="Times New Roman" w:cs="Times New Roman"/>
          <w:lang w:eastAsia="ar-SA"/>
        </w:rPr>
        <w:t>, именуемое в дальнейшем «Заказчик»,</w:t>
      </w:r>
      <w:r w:rsidR="001D7B83" w:rsidRPr="001D7B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7B83" w:rsidRPr="00503966">
        <w:rPr>
          <w:rFonts w:ascii="Times New Roman" w:eastAsia="Times New Roman" w:hAnsi="Times New Roman" w:cs="Times New Roman"/>
          <w:lang w:eastAsia="ru-RU"/>
        </w:rPr>
        <w:t>в лице  Проректора по научной работе Драгунова В.К., действующего на основании доверенности № 192/08 от 15.06.2015 года</w:t>
      </w:r>
      <w:r w:rsidRPr="00C8694F">
        <w:rPr>
          <w:rFonts w:ascii="Times New Roman" w:eastAsia="Times New Roman" w:hAnsi="Times New Roman" w:cs="Times New Roman"/>
          <w:lang w:eastAsia="ar-SA"/>
        </w:rPr>
        <w:t xml:space="preserve">,  </w:t>
      </w:r>
    </w:p>
    <w:p w:rsidR="00BE7A9E" w:rsidRPr="00C8694F" w:rsidRDefault="00BE7A9E" w:rsidP="00BE7A9E">
      <w:pPr>
        <w:suppressAutoHyphens/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C8694F">
        <w:rPr>
          <w:rFonts w:ascii="Times New Roman" w:eastAsia="Times New Roman" w:hAnsi="Times New Roman" w:cs="Times New Roman"/>
          <w:lang w:eastAsia="ar-SA"/>
        </w:rPr>
        <w:t xml:space="preserve">и </w:t>
      </w:r>
      <w:r w:rsidR="008C7B64" w:rsidRPr="00C8694F">
        <w:rPr>
          <w:rFonts w:ascii="Times New Roman" w:eastAsia="Times New Roman" w:hAnsi="Times New Roman" w:cs="Times New Roman"/>
          <w:lang w:eastAsia="ar-SA"/>
        </w:rPr>
        <w:t>ООО «СИ-Электро»</w:t>
      </w:r>
      <w:r w:rsidRPr="00C8694F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«Подрядчик», </w:t>
      </w:r>
      <w:r w:rsidR="008C7B64" w:rsidRPr="00C8694F">
        <w:rPr>
          <w:rFonts w:ascii="Times New Roman" w:eastAsia="Times New Roman" w:hAnsi="Times New Roman" w:cs="Times New Roman"/>
          <w:lang w:eastAsia="ar-SA"/>
        </w:rPr>
        <w:t xml:space="preserve">в лице Генерального директора Хабулова Р.А., действующего на основании Устава, с другой стороны, в соответствии с  Федеральным законом от 05.04.2013 г. № 44-ФЗ  «О контрактной системе в сфере закупок товаров, работ, услуг для обеспечения государственных и муниципальных нужд», на основании протокола подведения итогов открытого аукциона в электронной форме № </w:t>
      </w:r>
      <w:r w:rsidR="008C7B64" w:rsidRPr="00C8694F">
        <w:rPr>
          <w:rFonts w:ascii="Times New Roman" w:hAnsi="Times New Roman" w:cs="Times New Roman"/>
          <w:bCs/>
        </w:rPr>
        <w:t>АЭ 103-2/2016</w:t>
      </w:r>
      <w:r w:rsidR="008C7B64" w:rsidRPr="00C8694F">
        <w:rPr>
          <w:rFonts w:ascii="Times New Roman" w:hAnsi="Times New Roman" w:cs="Times New Roman"/>
          <w:color w:val="333333"/>
        </w:rPr>
        <w:t xml:space="preserve"> </w:t>
      </w:r>
      <w:r w:rsidR="008C7B64" w:rsidRPr="00C8694F">
        <w:rPr>
          <w:rFonts w:ascii="Times New Roman" w:eastAsia="Times New Roman" w:hAnsi="Times New Roman" w:cs="Times New Roman"/>
          <w:lang w:eastAsia="ar-SA"/>
        </w:rPr>
        <w:t xml:space="preserve">от 26.09.2016 г.,  </w:t>
      </w:r>
      <w:r w:rsidR="008C7B64" w:rsidRPr="00C8694F">
        <w:rPr>
          <w:rFonts w:ascii="Times New Roman" w:eastAsia="Times New Roman" w:hAnsi="Times New Roman" w:cs="Times New Roman"/>
          <w:bCs/>
          <w:lang w:eastAsia="ar-SA"/>
        </w:rPr>
        <w:t xml:space="preserve">заключили настоящий </w:t>
      </w:r>
      <w:r w:rsidR="008C7B64" w:rsidRPr="00C8694F">
        <w:rPr>
          <w:rFonts w:ascii="Times New Roman" w:eastAsia="Times New Roman" w:hAnsi="Times New Roman" w:cs="Times New Roman"/>
          <w:lang w:eastAsia="ar-SA"/>
        </w:rPr>
        <w:t>Контракт</w:t>
      </w:r>
      <w:r w:rsidR="008C7B64" w:rsidRPr="00C8694F">
        <w:rPr>
          <w:rFonts w:ascii="Times New Roman" w:eastAsia="Times New Roman" w:hAnsi="Times New Roman" w:cs="Times New Roman"/>
          <w:bCs/>
          <w:lang w:eastAsia="ar-SA"/>
        </w:rPr>
        <w:t xml:space="preserve"> о нижеследующем</w:t>
      </w:r>
      <w:r w:rsidRPr="00C8694F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BE7A9E" w:rsidRPr="00BE7A9E" w:rsidRDefault="00BE7A9E" w:rsidP="00BE7A9E">
      <w:pPr>
        <w:suppressAutoHyphens/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E7A9E" w:rsidRPr="00BE7A9E" w:rsidRDefault="00BE7A9E" w:rsidP="00BE7A9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E7A9E">
        <w:rPr>
          <w:rFonts w:ascii="Times New Roman" w:eastAsia="Times New Roman" w:hAnsi="Times New Roman" w:cs="Times New Roman"/>
          <w:b/>
          <w:lang w:eastAsia="ar-SA"/>
        </w:rPr>
        <w:t>Предмет Контракта. Общие положения</w:t>
      </w:r>
    </w:p>
    <w:p w:rsidR="00BE7A9E" w:rsidRPr="00BE7A9E" w:rsidRDefault="00BE7A9E" w:rsidP="00CE64DD">
      <w:pPr>
        <w:numPr>
          <w:ilvl w:val="1"/>
          <w:numId w:val="1"/>
        </w:numPr>
        <w:tabs>
          <w:tab w:val="num" w:pos="0"/>
          <w:tab w:val="left" w:pos="426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Заказчик поручает, обязуется принять и оплатить, а Подрядчик обязуется </w:t>
      </w:r>
      <w:r w:rsidRPr="00BE7A9E">
        <w:rPr>
          <w:rFonts w:ascii="Times New Roman" w:eastAsia="Times New Roman" w:hAnsi="Times New Roman" w:cs="Times New Roman"/>
          <w:b/>
          <w:lang w:eastAsia="ar-SA"/>
        </w:rPr>
        <w:t>выполнить работы по реконструкции щитовой Д-01 по адресу: г. Москва, ул. Красноказарменная, д. 17 стр. 1 Ж</w:t>
      </w:r>
      <w:r w:rsidRPr="00BE7A9E"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BE7A9E" w:rsidRPr="00BE7A9E" w:rsidRDefault="00BE7A9E" w:rsidP="00CE64DD">
      <w:pPr>
        <w:numPr>
          <w:ilvl w:val="1"/>
          <w:numId w:val="1"/>
        </w:numPr>
        <w:tabs>
          <w:tab w:val="num" w:pos="0"/>
          <w:tab w:val="num" w:pos="142"/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Работы по настоящему Контракту производятся силами и средствами Подрядчика.</w:t>
      </w:r>
    </w:p>
    <w:p w:rsidR="00BE7A9E" w:rsidRPr="00BE7A9E" w:rsidRDefault="00BE7A9E" w:rsidP="00CE64DD">
      <w:pPr>
        <w:numPr>
          <w:ilvl w:val="1"/>
          <w:numId w:val="1"/>
        </w:numPr>
        <w:tabs>
          <w:tab w:val="num" w:pos="0"/>
          <w:tab w:val="left" w:pos="426"/>
          <w:tab w:val="num" w:pos="7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Объем работ и требования к выполнению работ определены в Техническом задании (Приложение № 1 к Контракту) и Локальной смете (Приложение № 2 к Контракту). </w:t>
      </w:r>
    </w:p>
    <w:p w:rsidR="00BE7A9E" w:rsidRPr="00BE7A9E" w:rsidRDefault="00BE7A9E" w:rsidP="00CE64DD">
      <w:pPr>
        <w:tabs>
          <w:tab w:val="left" w:pos="426"/>
          <w:tab w:val="num" w:pos="720"/>
          <w:tab w:val="num" w:pos="8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E7A9E" w:rsidRPr="00BE7A9E" w:rsidRDefault="00BE7A9E" w:rsidP="00CE64DD">
      <w:pPr>
        <w:numPr>
          <w:ilvl w:val="0"/>
          <w:numId w:val="1"/>
        </w:numPr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BE7A9E">
        <w:rPr>
          <w:rFonts w:ascii="Times New Roman" w:eastAsia="Times New Roman" w:hAnsi="Times New Roman" w:cs="Times New Roman"/>
          <w:b/>
          <w:bCs/>
          <w:lang w:eastAsia="ar-SA"/>
        </w:rPr>
        <w:t>Цена Контракта. Порядок оплаты работ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-741"/>
          <w:tab w:val="num" w:pos="142"/>
          <w:tab w:val="left" w:pos="51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Цена Контракта составляет </w:t>
      </w:r>
      <w:r w:rsidR="008C7B64" w:rsidRPr="00050FEA">
        <w:rPr>
          <w:rFonts w:ascii="Times New Roman" w:eastAsia="Times New Roman" w:hAnsi="Times New Roman" w:cs="Times New Roman"/>
          <w:lang w:eastAsia="ar-SA"/>
        </w:rPr>
        <w:t>2 100 000 (Два миллиона сто тысяч) рублей 00 копеек, в т.ч. НДС 18% - 320</w:t>
      </w:r>
      <w:r w:rsidR="008C7B64">
        <w:rPr>
          <w:rFonts w:ascii="Times New Roman" w:eastAsia="Times New Roman" w:hAnsi="Times New Roman" w:cs="Times New Roman"/>
          <w:lang w:eastAsia="ar-SA"/>
        </w:rPr>
        <w:t> </w:t>
      </w:r>
      <w:r w:rsidR="008C7B64" w:rsidRPr="00050FEA">
        <w:rPr>
          <w:rFonts w:ascii="Times New Roman" w:eastAsia="Times New Roman" w:hAnsi="Times New Roman" w:cs="Times New Roman"/>
          <w:lang w:eastAsia="ar-SA"/>
        </w:rPr>
        <w:t>338</w:t>
      </w:r>
      <w:r w:rsidR="008C7B64">
        <w:rPr>
          <w:rFonts w:ascii="Times New Roman" w:eastAsia="Times New Roman" w:hAnsi="Times New Roman" w:cs="Times New Roman"/>
          <w:lang w:eastAsia="ar-SA"/>
        </w:rPr>
        <w:t xml:space="preserve"> (Триста двадцать тысяч триста тридцать восемь) </w:t>
      </w:r>
      <w:r w:rsidR="008C7B64" w:rsidRPr="00050FEA">
        <w:rPr>
          <w:rFonts w:ascii="Times New Roman" w:eastAsia="Times New Roman" w:hAnsi="Times New Roman" w:cs="Times New Roman"/>
          <w:lang w:eastAsia="ar-SA"/>
        </w:rPr>
        <w:t>руб</w:t>
      </w:r>
      <w:r w:rsidR="008C7B64">
        <w:rPr>
          <w:rFonts w:ascii="Times New Roman" w:eastAsia="Times New Roman" w:hAnsi="Times New Roman" w:cs="Times New Roman"/>
          <w:lang w:eastAsia="ar-SA"/>
        </w:rPr>
        <w:t>лей</w:t>
      </w:r>
      <w:r w:rsidR="008C7B64" w:rsidRPr="00050FEA">
        <w:rPr>
          <w:rFonts w:ascii="Times New Roman" w:eastAsia="Times New Roman" w:hAnsi="Times New Roman" w:cs="Times New Roman"/>
          <w:lang w:eastAsia="ar-SA"/>
        </w:rPr>
        <w:t xml:space="preserve"> 98 коп</w:t>
      </w:r>
      <w:r w:rsidRPr="00BE7A9E">
        <w:rPr>
          <w:rFonts w:ascii="Times New Roman" w:eastAsia="Times New Roman" w:hAnsi="Times New Roman" w:cs="Times New Roman"/>
          <w:lang w:eastAsia="ar-SA"/>
        </w:rPr>
        <w:t xml:space="preserve">., в соответствии с Локальной сметой - Приложение № 2.  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-741"/>
          <w:tab w:val="num" w:pos="142"/>
          <w:tab w:val="left" w:pos="51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E7A9E">
        <w:rPr>
          <w:rFonts w:ascii="Times New Roman" w:eastAsia="Times New Roman" w:hAnsi="Times New Roman" w:cs="Times New Roman"/>
          <w:color w:val="000000"/>
          <w:lang w:eastAsia="ar-SA"/>
        </w:rPr>
        <w:t>Цена Контракта включает в себя стоимость работ, материалов, оборудования, расходы на погрузку, разгрузку, доставку оборудования и материалов, иные расходы Подрядчика, связанные с выполнением работ, указанных в Техническом задании и Локальной смете.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-741"/>
          <w:tab w:val="num" w:pos="142"/>
          <w:tab w:val="left" w:pos="51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Расчет за выполненные работы производится Заказчиком не позднее 10 банковских дней с момента подписания Акта о приемке выполненных работ в полном объеме, на основании счета, выставленного Подрядчиком,  и счета-фактуры (в случае уплаты НДС). </w:t>
      </w:r>
    </w:p>
    <w:p w:rsidR="00BE7A9E" w:rsidRPr="00BE7A9E" w:rsidRDefault="00BE7A9E" w:rsidP="00CE64DD">
      <w:pPr>
        <w:tabs>
          <w:tab w:val="left" w:pos="513"/>
          <w:tab w:val="num" w:pos="720"/>
          <w:tab w:val="num" w:pos="8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E7A9E" w:rsidRPr="00BE7A9E" w:rsidRDefault="00BE7A9E" w:rsidP="00BE7A9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E7A9E">
        <w:rPr>
          <w:rFonts w:ascii="Times New Roman" w:eastAsia="Times New Roman" w:hAnsi="Times New Roman" w:cs="Times New Roman"/>
          <w:b/>
          <w:bCs/>
          <w:lang w:eastAsia="ar-SA"/>
        </w:rPr>
        <w:t>Обязанности Сторон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E7A9E">
        <w:rPr>
          <w:rFonts w:ascii="Times New Roman" w:eastAsia="Times New Roman" w:hAnsi="Times New Roman" w:cs="Times New Roman"/>
          <w:b/>
          <w:lang w:eastAsia="ar-SA"/>
        </w:rPr>
        <w:t>Подрядчик обязуется:</w:t>
      </w:r>
    </w:p>
    <w:p w:rsidR="00BE7A9E" w:rsidRPr="00BE7A9E" w:rsidRDefault="00BE7A9E" w:rsidP="00CE64DD">
      <w:pPr>
        <w:numPr>
          <w:ilvl w:val="2"/>
          <w:numId w:val="1"/>
        </w:numPr>
        <w:tabs>
          <w:tab w:val="clear" w:pos="1080"/>
          <w:tab w:val="num" w:pos="0"/>
          <w:tab w:val="num" w:pos="426"/>
          <w:tab w:val="num" w:pos="709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Обеспечить Объект материальными ресурсами, необходимыми для выполнения работ в соответствии с Техническим заданием (Приложение № 1 к Контракту) и Локальной сметой (Приложение № 2). </w:t>
      </w:r>
    </w:p>
    <w:p w:rsidR="00BE7A9E" w:rsidRPr="00BE7A9E" w:rsidRDefault="00BE7A9E" w:rsidP="00CE64DD">
      <w:pPr>
        <w:numPr>
          <w:ilvl w:val="2"/>
          <w:numId w:val="1"/>
        </w:numPr>
        <w:tabs>
          <w:tab w:val="clear" w:pos="1080"/>
          <w:tab w:val="num" w:pos="0"/>
          <w:tab w:val="num" w:pos="426"/>
          <w:tab w:val="num" w:pos="709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Соблюдать при проведении работ правила техники безопасности и пожарной безопасности. </w:t>
      </w:r>
    </w:p>
    <w:p w:rsidR="00BE7A9E" w:rsidRPr="00BE7A9E" w:rsidRDefault="00BE7A9E" w:rsidP="00CE64DD">
      <w:pPr>
        <w:numPr>
          <w:ilvl w:val="2"/>
          <w:numId w:val="1"/>
        </w:numPr>
        <w:tabs>
          <w:tab w:val="clear" w:pos="1080"/>
          <w:tab w:val="num" w:pos="0"/>
          <w:tab w:val="num" w:pos="426"/>
          <w:tab w:val="num" w:pos="709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Пройти вводный инструктаж у Заказчика по охране труда, в соответствии с действующим законодательством в отделе охраны труда и техники безопасности Заказчика до момента фактического осуществления выполнения работ. </w:t>
      </w:r>
    </w:p>
    <w:p w:rsidR="00BE7A9E" w:rsidRPr="00BE7A9E" w:rsidRDefault="00BE7A9E" w:rsidP="00CE64DD">
      <w:pPr>
        <w:numPr>
          <w:ilvl w:val="2"/>
          <w:numId w:val="1"/>
        </w:numPr>
        <w:tabs>
          <w:tab w:val="clear" w:pos="1080"/>
          <w:tab w:val="num" w:pos="0"/>
          <w:tab w:val="num" w:pos="426"/>
          <w:tab w:val="num" w:pos="709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Выполнить гарантийные обязательства в порядке, предусмотренном Разделом 6 Контракта.</w:t>
      </w:r>
    </w:p>
    <w:p w:rsidR="00BE7A9E" w:rsidRPr="00BE7A9E" w:rsidRDefault="00BE7A9E" w:rsidP="00CE64DD">
      <w:pPr>
        <w:numPr>
          <w:ilvl w:val="2"/>
          <w:numId w:val="1"/>
        </w:numPr>
        <w:tabs>
          <w:tab w:val="clear" w:pos="1080"/>
          <w:tab w:val="num" w:pos="0"/>
          <w:tab w:val="num" w:pos="426"/>
          <w:tab w:val="num" w:pos="709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Поддерживать чистоту и порядок на Объекте в соответствии с действующими нормами и правилами и исключить загрязнение прилегающих территорий строительным мусором. </w:t>
      </w:r>
    </w:p>
    <w:p w:rsidR="00BE7A9E" w:rsidRPr="00BE7A9E" w:rsidRDefault="00BE7A9E" w:rsidP="00CE64DD">
      <w:pPr>
        <w:numPr>
          <w:ilvl w:val="2"/>
          <w:numId w:val="1"/>
        </w:numPr>
        <w:tabs>
          <w:tab w:val="clear" w:pos="1080"/>
          <w:tab w:val="num" w:pos="0"/>
          <w:tab w:val="num" w:pos="426"/>
          <w:tab w:val="num" w:pos="709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Исключить загрязнение окружающей среды вследствие проведения работ. </w:t>
      </w:r>
    </w:p>
    <w:p w:rsidR="00BE7A9E" w:rsidRPr="00BE7A9E" w:rsidRDefault="00BE7A9E" w:rsidP="00CE64DD">
      <w:pPr>
        <w:numPr>
          <w:ilvl w:val="2"/>
          <w:numId w:val="1"/>
        </w:numPr>
        <w:tabs>
          <w:tab w:val="clear" w:pos="1080"/>
          <w:tab w:val="num" w:pos="0"/>
          <w:tab w:val="num" w:pos="426"/>
          <w:tab w:val="num" w:pos="709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Согласовать с Заказчиком установку соответствующей техники, оборудования.</w:t>
      </w:r>
    </w:p>
    <w:p w:rsidR="00BE7A9E" w:rsidRPr="00BE7A9E" w:rsidRDefault="00BE7A9E" w:rsidP="00CE64DD">
      <w:pPr>
        <w:numPr>
          <w:ilvl w:val="2"/>
          <w:numId w:val="1"/>
        </w:numPr>
        <w:tabs>
          <w:tab w:val="clear" w:pos="1080"/>
          <w:tab w:val="num" w:pos="0"/>
          <w:tab w:val="num" w:pos="426"/>
          <w:tab w:val="num" w:pos="709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По требованию Заказчика предоставлять информацию о ходе выполнения работ.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0"/>
          <w:tab w:val="num" w:pos="426"/>
          <w:tab w:val="num" w:pos="709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E7A9E">
        <w:rPr>
          <w:rFonts w:ascii="Times New Roman" w:eastAsia="Times New Roman" w:hAnsi="Times New Roman" w:cs="Times New Roman"/>
          <w:b/>
          <w:lang w:eastAsia="ar-SA"/>
        </w:rPr>
        <w:t>Заказчик обязуется:</w:t>
      </w:r>
    </w:p>
    <w:p w:rsidR="00BE7A9E" w:rsidRPr="00BE7A9E" w:rsidRDefault="00BE7A9E" w:rsidP="00CE64DD">
      <w:pPr>
        <w:numPr>
          <w:ilvl w:val="2"/>
          <w:numId w:val="1"/>
        </w:numPr>
        <w:tabs>
          <w:tab w:val="clear" w:pos="1080"/>
          <w:tab w:val="num" w:pos="0"/>
          <w:tab w:val="num" w:pos="426"/>
          <w:tab w:val="num" w:pos="709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Предоставить Подрядчику документацию, необходимую для производства работ.</w:t>
      </w:r>
    </w:p>
    <w:p w:rsidR="00BE7A9E" w:rsidRPr="00BE7A9E" w:rsidRDefault="00BE7A9E" w:rsidP="00CE64DD">
      <w:pPr>
        <w:numPr>
          <w:ilvl w:val="2"/>
          <w:numId w:val="1"/>
        </w:numPr>
        <w:tabs>
          <w:tab w:val="clear" w:pos="1080"/>
          <w:tab w:val="num" w:pos="0"/>
          <w:tab w:val="num" w:pos="426"/>
          <w:tab w:val="num" w:pos="709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Передать Подрядчику Объект готовый к производству работ.</w:t>
      </w:r>
    </w:p>
    <w:p w:rsidR="00BE7A9E" w:rsidRPr="00BE7A9E" w:rsidRDefault="00BE7A9E" w:rsidP="00CE64DD">
      <w:pPr>
        <w:numPr>
          <w:ilvl w:val="2"/>
          <w:numId w:val="1"/>
        </w:numPr>
        <w:tabs>
          <w:tab w:val="clear" w:pos="1080"/>
          <w:tab w:val="num" w:pos="0"/>
          <w:tab w:val="num" w:pos="426"/>
          <w:tab w:val="num" w:pos="709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Обеспечить беспрепятственный доступ сотрудников Подрядчика и его автотранспорта к месту проведения работ на период проведения работ.</w:t>
      </w:r>
    </w:p>
    <w:p w:rsidR="00CE64DD" w:rsidRPr="00BE7A9E" w:rsidRDefault="00CE64DD" w:rsidP="00CE64DD">
      <w:pPr>
        <w:tabs>
          <w:tab w:val="num" w:pos="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E7A9E" w:rsidRPr="00BE7A9E" w:rsidRDefault="00BE7A9E" w:rsidP="00CE64DD">
      <w:pPr>
        <w:numPr>
          <w:ilvl w:val="0"/>
          <w:numId w:val="1"/>
        </w:numPr>
        <w:tabs>
          <w:tab w:val="clear" w:pos="720"/>
          <w:tab w:val="num" w:pos="142"/>
          <w:tab w:val="left" w:pos="456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b/>
          <w:bCs/>
          <w:lang w:eastAsia="ar-SA"/>
        </w:rPr>
        <w:t>Риски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0"/>
          <w:tab w:val="num" w:pos="142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Подрядчик несет риск случайной гибели или случайного повреждения результатов выполненных работ, составляющих предмет настоящего Контракта, до их приемки Заказчиком в полном объеме.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142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Риск Заказчика определяется в соответствии с действующим законодательством. </w:t>
      </w:r>
    </w:p>
    <w:p w:rsidR="00BE7A9E" w:rsidRPr="00BE7A9E" w:rsidRDefault="00BE7A9E" w:rsidP="00CE64DD">
      <w:pPr>
        <w:tabs>
          <w:tab w:val="num" w:pos="142"/>
          <w:tab w:val="num" w:pos="8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E7A9E" w:rsidRPr="00BE7A9E" w:rsidRDefault="00BE7A9E" w:rsidP="00CE64DD">
      <w:pPr>
        <w:numPr>
          <w:ilvl w:val="0"/>
          <w:numId w:val="1"/>
        </w:numPr>
        <w:tabs>
          <w:tab w:val="clear" w:pos="720"/>
          <w:tab w:val="num" w:pos="142"/>
          <w:tab w:val="left" w:pos="456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E7A9E">
        <w:rPr>
          <w:rFonts w:ascii="Times New Roman" w:eastAsia="Times New Roman" w:hAnsi="Times New Roman" w:cs="Times New Roman"/>
          <w:b/>
          <w:bCs/>
          <w:lang w:eastAsia="ar-SA"/>
        </w:rPr>
        <w:t>Порядок</w:t>
      </w:r>
      <w:r w:rsidRPr="00BE7A9E">
        <w:rPr>
          <w:rFonts w:ascii="Times New Roman" w:eastAsia="Times New Roman" w:hAnsi="Times New Roman" w:cs="Times New Roman"/>
          <w:b/>
          <w:lang w:eastAsia="ar-SA"/>
        </w:rPr>
        <w:t xml:space="preserve"> выполнения работ. Сдача и приемка работ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142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Срок выполнения работ: с момента вступления Контракта </w:t>
      </w:r>
      <w:r w:rsidR="008A1F9D">
        <w:rPr>
          <w:rFonts w:ascii="Times New Roman" w:eastAsia="Times New Roman" w:hAnsi="Times New Roman" w:cs="Times New Roman"/>
          <w:lang w:eastAsia="ar-SA"/>
        </w:rPr>
        <w:t xml:space="preserve">в силу </w:t>
      </w:r>
      <w:r w:rsidRPr="00BE7A9E">
        <w:rPr>
          <w:rFonts w:ascii="Times New Roman" w:eastAsia="Times New Roman" w:hAnsi="Times New Roman" w:cs="Times New Roman"/>
          <w:lang w:eastAsia="ar-SA"/>
        </w:rPr>
        <w:t>до 20 декабря 2016 года.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142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Все виды, объемы и время проведения отдельных этапов работ согласовываются Сторонами. 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142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Подрядчик не вправе приступать к выполнению работ без получения от Заказчика соответствующего Акта-допуска.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142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Заказчик назначает своего представителя для осуществления контроля за проведением работ на Объекте. 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142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Ответственность за соблюдение техники безопасности при производстве работ несет Подрядчик.</w:t>
      </w:r>
    </w:p>
    <w:p w:rsidR="00BE7A9E" w:rsidRPr="00DD1194" w:rsidRDefault="00BE7A9E" w:rsidP="00CE64DD">
      <w:pPr>
        <w:numPr>
          <w:ilvl w:val="1"/>
          <w:numId w:val="1"/>
        </w:numPr>
        <w:tabs>
          <w:tab w:val="clear" w:pos="854"/>
          <w:tab w:val="num" w:pos="142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Подрядчик после окончания работ, направляет уведомление Заказчику о готовности работ к сдаче. Заказчик в течение 5 рабочих дней с момента получения уведомления обязан осуществить приемку работ, уведомив </w:t>
      </w:r>
      <w:r w:rsidRPr="00DD1194">
        <w:rPr>
          <w:rFonts w:ascii="Times New Roman" w:eastAsia="Times New Roman" w:hAnsi="Times New Roman" w:cs="Times New Roman"/>
          <w:lang w:eastAsia="ar-SA"/>
        </w:rPr>
        <w:t xml:space="preserve">Подрядчика о дне приемки. </w:t>
      </w:r>
    </w:p>
    <w:p w:rsidR="00BE7A9E" w:rsidRPr="00DD1194" w:rsidRDefault="00BE7A9E" w:rsidP="00CE64DD">
      <w:pPr>
        <w:numPr>
          <w:ilvl w:val="1"/>
          <w:numId w:val="1"/>
        </w:numPr>
        <w:tabs>
          <w:tab w:val="clear" w:pos="854"/>
          <w:tab w:val="num" w:pos="142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DD1194">
        <w:rPr>
          <w:rFonts w:ascii="Times New Roman" w:eastAsia="Times New Roman" w:hAnsi="Times New Roman" w:cs="Times New Roman"/>
          <w:lang w:eastAsia="ar-SA"/>
        </w:rPr>
        <w:t>Сдача-приемка выполненных работ оформляется двухсторонним Актом о приемке выполненных работ.</w:t>
      </w:r>
    </w:p>
    <w:p w:rsidR="00DD1194" w:rsidRPr="00DD1194" w:rsidRDefault="00DD1194" w:rsidP="00DD1194">
      <w:pPr>
        <w:pStyle w:val="aa"/>
        <w:spacing w:after="0"/>
        <w:ind w:left="0"/>
        <w:jc w:val="both"/>
        <w:rPr>
          <w:rFonts w:ascii="Times New Roman" w:hAnsi="Times New Roman"/>
          <w:lang w:eastAsia="ar-SA"/>
        </w:rPr>
      </w:pPr>
      <w:r w:rsidRPr="00DD1194">
        <w:rPr>
          <w:rFonts w:ascii="Times New Roman" w:hAnsi="Times New Roman"/>
          <w:lang w:eastAsia="ar-SA"/>
        </w:rPr>
        <w:t xml:space="preserve">5.8.При приемке выполненных работ для проверки, предусмотренных Контрактом работ, в части их  </w:t>
      </w:r>
      <w:r>
        <w:rPr>
          <w:rFonts w:ascii="Times New Roman" w:hAnsi="Times New Roman"/>
          <w:lang w:eastAsia="ar-SA"/>
        </w:rPr>
        <w:t xml:space="preserve"> с</w:t>
      </w:r>
      <w:r w:rsidRPr="00DD1194">
        <w:rPr>
          <w:rFonts w:ascii="Times New Roman" w:hAnsi="Times New Roman"/>
          <w:lang w:eastAsia="ar-SA"/>
        </w:rPr>
        <w:t>оответствия условиям Контракта, Заказчик проводит экспертизу.</w:t>
      </w:r>
    </w:p>
    <w:p w:rsidR="00BE7A9E" w:rsidRPr="00BE7A9E" w:rsidRDefault="00BE7A9E" w:rsidP="00BE7A9E">
      <w:pPr>
        <w:tabs>
          <w:tab w:val="num" w:pos="8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E7A9E" w:rsidRPr="00BE7A9E" w:rsidRDefault="00BE7A9E" w:rsidP="00BE7A9E">
      <w:pPr>
        <w:numPr>
          <w:ilvl w:val="0"/>
          <w:numId w:val="1"/>
        </w:numPr>
        <w:tabs>
          <w:tab w:val="left" w:pos="456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BE7A9E">
        <w:rPr>
          <w:rFonts w:ascii="Times New Roman" w:eastAsia="Times New Roman" w:hAnsi="Times New Roman" w:cs="Times New Roman"/>
          <w:b/>
          <w:bCs/>
          <w:lang w:eastAsia="ar-SA"/>
        </w:rPr>
        <w:t xml:space="preserve">Требования к качеству и безопасности работ, устранение недостатков. </w:t>
      </w:r>
    </w:p>
    <w:p w:rsidR="00BE7A9E" w:rsidRPr="00BE7A9E" w:rsidRDefault="00BE7A9E" w:rsidP="00BE7A9E">
      <w:pPr>
        <w:tabs>
          <w:tab w:val="left" w:pos="4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BE7A9E">
        <w:rPr>
          <w:rFonts w:ascii="Times New Roman" w:eastAsia="Times New Roman" w:hAnsi="Times New Roman" w:cs="Times New Roman"/>
          <w:b/>
          <w:bCs/>
          <w:lang w:eastAsia="ar-SA"/>
        </w:rPr>
        <w:t>Гарантийные обязательства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0"/>
          <w:tab w:val="left" w:pos="57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BE7A9E">
        <w:rPr>
          <w:rFonts w:ascii="Times New Roman" w:eastAsia="Times New Roman" w:hAnsi="Times New Roman" w:cs="Times New Roman"/>
          <w:lang w:eastAsia="ru-RU"/>
        </w:rPr>
        <w:t>Требования к качеству и безопасности работ, материалов определены в Техническом задании.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0"/>
          <w:tab w:val="left" w:pos="57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BE7A9E">
        <w:rPr>
          <w:rFonts w:ascii="Times New Roman" w:eastAsia="Times New Roman" w:hAnsi="Times New Roman" w:cs="Times New Roman"/>
          <w:lang w:eastAsia="ru-RU"/>
        </w:rPr>
        <w:t>При обнаружении недостатков в ходе выполнения работ, а также при их приёмке Стороны Контракта составляют двухсторонний акт о выявленных недостатках и согласуют сроки и порядок их устранения. В случае необоснованного отказа Подрядчика от подписания такого акта, Заказчик делает в нем отметку и получает право требовать от Подрядчика устранения установленных в акте недостатков.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0"/>
          <w:tab w:val="left" w:pos="57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BE7A9E">
        <w:rPr>
          <w:rFonts w:ascii="Times New Roman" w:eastAsia="Times New Roman" w:hAnsi="Times New Roman" w:cs="Times New Roman"/>
          <w:lang w:eastAsia="ru-RU"/>
        </w:rPr>
        <w:t xml:space="preserve">Установленные в акте недостатки Подрядчик устраняет собственными силами и за свой счет. </w:t>
      </w:r>
    </w:p>
    <w:p w:rsidR="00BE7A9E" w:rsidRPr="00BE7A9E" w:rsidRDefault="00BE7A9E" w:rsidP="00CE64DD">
      <w:pPr>
        <w:tabs>
          <w:tab w:val="num" w:pos="0"/>
          <w:tab w:val="num" w:pos="5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ab/>
        <w:t>Сдача-приёмка выполненных работ после устранения выявленных недостатков осуществляется в порядке и сроки, установленные Разделом 4 настоящего Контракта.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0"/>
          <w:tab w:val="left" w:pos="57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BE7A9E">
        <w:rPr>
          <w:rFonts w:ascii="Times New Roman" w:eastAsia="Times New Roman" w:hAnsi="Times New Roman" w:cs="Times New Roman"/>
          <w:lang w:eastAsia="ru-RU"/>
        </w:rPr>
        <w:t>Если Подрядчик не устраняет установленные недостатки, Заказчик вправе устранить недостатки своим силами или привлечь третью сторону, при этом Подрядчик обязан возместить Заказчику понесённые расходы.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0"/>
          <w:tab w:val="left" w:pos="57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BE7A9E">
        <w:rPr>
          <w:rFonts w:ascii="Times New Roman" w:eastAsia="Times New Roman" w:hAnsi="Times New Roman" w:cs="Times New Roman"/>
          <w:lang w:eastAsia="ru-RU"/>
        </w:rPr>
        <w:t>Подрядчик гарантирует качество используемых в работе материалов в соответствии с гарантийными обязательствами предприятий-изготовителей.</w:t>
      </w:r>
    </w:p>
    <w:p w:rsidR="00BE7A9E" w:rsidRPr="00BE7A9E" w:rsidRDefault="00BE7A9E" w:rsidP="00CE64DD">
      <w:pPr>
        <w:tabs>
          <w:tab w:val="num" w:pos="0"/>
          <w:tab w:val="num" w:pos="5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ab/>
        <w:t xml:space="preserve">Подрядчик гарантирует качество выполненных работ в соответствии с действующим законодательством РФ в течение 12 месяцев с момента подписания Сторонами окончательного Акта о приёмке выполненных работ. </w:t>
      </w:r>
    </w:p>
    <w:p w:rsidR="00BE7A9E" w:rsidRPr="00BE7A9E" w:rsidRDefault="00BE7A9E" w:rsidP="00A8535A">
      <w:p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ar-SA"/>
        </w:rPr>
      </w:pPr>
    </w:p>
    <w:p w:rsidR="00BE7A9E" w:rsidRPr="00BE7A9E" w:rsidRDefault="00BE7A9E" w:rsidP="00BE7A9E">
      <w:pPr>
        <w:numPr>
          <w:ilvl w:val="0"/>
          <w:numId w:val="1"/>
        </w:numPr>
        <w:tabs>
          <w:tab w:val="left" w:pos="4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BE7A9E">
        <w:rPr>
          <w:rFonts w:ascii="Times New Roman" w:eastAsia="Times New Roman" w:hAnsi="Times New Roman" w:cs="Times New Roman"/>
          <w:b/>
          <w:bCs/>
          <w:lang w:eastAsia="ar-SA"/>
        </w:rPr>
        <w:t>Форс-мажор</w:t>
      </w:r>
    </w:p>
    <w:p w:rsidR="00BE7A9E" w:rsidRPr="00BE7A9E" w:rsidRDefault="00BE7A9E" w:rsidP="00CE64DD">
      <w:pPr>
        <w:numPr>
          <w:ilvl w:val="1"/>
          <w:numId w:val="1"/>
        </w:numPr>
        <w:tabs>
          <w:tab w:val="clear" w:pos="854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Если стихийное бедствие, военные действия или какое-либо другое форс-мажорное событие, не подконтрольное Заказчику или Подрядчику, срывает выполнение Контракта, Заказчик удостоверяет приостановку Контракта. </w:t>
      </w:r>
    </w:p>
    <w:p w:rsidR="00BE7A9E" w:rsidRPr="00BE7A9E" w:rsidRDefault="00BE7A9E" w:rsidP="00A8535A">
      <w:pPr>
        <w:tabs>
          <w:tab w:val="num" w:pos="284"/>
          <w:tab w:val="num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ar-SA"/>
        </w:rPr>
      </w:pPr>
    </w:p>
    <w:p w:rsidR="00BE7A9E" w:rsidRPr="00BE7A9E" w:rsidRDefault="00BE7A9E" w:rsidP="00BE7A9E">
      <w:pPr>
        <w:numPr>
          <w:ilvl w:val="0"/>
          <w:numId w:val="1"/>
        </w:numPr>
        <w:tabs>
          <w:tab w:val="left" w:pos="4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E7A9E">
        <w:rPr>
          <w:rFonts w:ascii="Times New Roman" w:eastAsia="Times New Roman" w:hAnsi="Times New Roman" w:cs="Times New Roman"/>
          <w:b/>
          <w:lang w:eastAsia="ar-SA"/>
        </w:rPr>
        <w:t>Ответственность Сторон и порядок разрешения споров</w:t>
      </w:r>
    </w:p>
    <w:p w:rsidR="00BE7A9E" w:rsidRPr="00BE7A9E" w:rsidRDefault="00BE7A9E" w:rsidP="00CE64D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8.1.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BE7A9E" w:rsidRPr="00BE7A9E" w:rsidRDefault="00BE7A9E" w:rsidP="00CE64D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8.2.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BE7A9E" w:rsidRPr="00BE7A9E" w:rsidRDefault="00BE7A9E" w:rsidP="00CE64D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8.3.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9" w:history="1">
        <w:r w:rsidRPr="00BE7A9E">
          <w:rPr>
            <w:rFonts w:ascii="Times New Roman" w:eastAsia="Times New Roman" w:hAnsi="Times New Roman" w:cs="Times New Roman"/>
            <w:lang w:eastAsia="ar-SA"/>
          </w:rPr>
          <w:t>ставки рефинансирования</w:t>
        </w:r>
      </w:hyperlink>
      <w:r w:rsidRPr="00BE7A9E">
        <w:rPr>
          <w:rFonts w:ascii="Times New Roman" w:eastAsia="Times New Roman" w:hAnsi="Times New Roman" w:cs="Times New Roman"/>
          <w:lang w:eastAsia="ar-SA"/>
        </w:rPr>
        <w:t xml:space="preserve"> Центрального банка Российской Федерации от не уплаченной в срок суммы.</w:t>
      </w:r>
    </w:p>
    <w:p w:rsidR="00BE7A9E" w:rsidRPr="00BE7A9E" w:rsidRDefault="00BE7A9E" w:rsidP="00CE64D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8.4. В случае ненадлежащего исполнения Заказчиком обязательств, предусмотренных Контрактом, за исключением просрочки исполнения обязательств Подрядчик вправе взыскать с Заказчика штраф в размере 2,5 процентов цены Контракта, что составляет</w:t>
      </w:r>
      <w:r w:rsidR="008C7B64">
        <w:rPr>
          <w:rFonts w:ascii="Times New Roman" w:eastAsia="Times New Roman" w:hAnsi="Times New Roman" w:cs="Times New Roman"/>
          <w:lang w:eastAsia="ar-SA"/>
        </w:rPr>
        <w:t xml:space="preserve"> 52</w:t>
      </w:r>
      <w:r w:rsidR="00D73204">
        <w:rPr>
          <w:rFonts w:ascii="Times New Roman" w:eastAsia="Times New Roman" w:hAnsi="Times New Roman" w:cs="Times New Roman"/>
          <w:lang w:eastAsia="ar-SA"/>
        </w:rPr>
        <w:t xml:space="preserve"> </w:t>
      </w:r>
      <w:r w:rsidR="008C7B64">
        <w:rPr>
          <w:rFonts w:ascii="Times New Roman" w:eastAsia="Times New Roman" w:hAnsi="Times New Roman" w:cs="Times New Roman"/>
          <w:lang w:eastAsia="ar-SA"/>
        </w:rPr>
        <w:t>500 (Пятьдесят две тысячи пятьсот) рублей 00 копеек</w:t>
      </w:r>
      <w:r w:rsidRPr="00BE7A9E">
        <w:rPr>
          <w:rFonts w:ascii="Times New Roman" w:eastAsia="Times New Roman" w:hAnsi="Times New Roman" w:cs="Times New Roman"/>
          <w:lang w:eastAsia="ar-SA"/>
        </w:rPr>
        <w:t>.</w:t>
      </w:r>
    </w:p>
    <w:p w:rsidR="00BE7A9E" w:rsidRPr="00BE7A9E" w:rsidRDefault="00BE7A9E" w:rsidP="00CE64D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lastRenderedPageBreak/>
        <w:t>8.5. В случае просрочки исполнения Подрядчиком обязательств,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вправе направить Подрядчику требование об уплате неустоек (штрафов, пеней).</w:t>
      </w:r>
    </w:p>
    <w:p w:rsidR="00BE7A9E" w:rsidRPr="00BE7A9E" w:rsidRDefault="00BE7A9E" w:rsidP="00CE64D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8.6. Пеня начисляется за каждый день просрочки исполнения Подрядчиком обязательства, предусмотренного Контрактом,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Подрядчиком, и определяется по формуле: </w:t>
      </w:r>
    </w:p>
    <w:p w:rsidR="00BE7A9E" w:rsidRPr="00D0651E" w:rsidRDefault="00BE7A9E" w:rsidP="00BE7A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П = (Ц - В) x С,</w:t>
      </w:r>
    </w:p>
    <w:p w:rsidR="00BE7A9E" w:rsidRPr="00D0651E" w:rsidRDefault="00BE7A9E" w:rsidP="00BE7A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где:</w:t>
      </w:r>
    </w:p>
    <w:p w:rsidR="00BE7A9E" w:rsidRPr="00D0651E" w:rsidRDefault="00BE7A9E" w:rsidP="00BE7A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Ц - цена настоящего Контракта;</w:t>
      </w:r>
    </w:p>
    <w:p w:rsidR="00BE7A9E" w:rsidRPr="00D0651E" w:rsidRDefault="00BE7A9E" w:rsidP="00BE7A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В - стоимость фактически исполненного в установленный срок Подрядчиком обязательства по настоящему Контракту, определяемая на основании документа о приемке выполненных работ, в том числе отдельных этапов исполнения настоящего Контракта;</w:t>
      </w:r>
    </w:p>
    <w:p w:rsidR="00BE7A9E" w:rsidRPr="00D0651E" w:rsidRDefault="00BE7A9E" w:rsidP="00BE7A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С - размер ставки.</w:t>
      </w:r>
    </w:p>
    <w:p w:rsidR="00BE7A9E" w:rsidRPr="00D0651E" w:rsidRDefault="00BE7A9E" w:rsidP="00BE7A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Размер ставки определяется по формуле:</w:t>
      </w:r>
    </w:p>
    <w:p w:rsidR="00BE7A9E" w:rsidRPr="00D0651E" w:rsidRDefault="00BE7A9E" w:rsidP="00BE7A9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noProof/>
          <w:position w:val="-14"/>
          <w:sz w:val="16"/>
          <w:szCs w:val="16"/>
          <w:lang w:eastAsia="ru-RU"/>
        </w:rPr>
        <w:drawing>
          <wp:inline distT="0" distB="0" distL="0" distR="0" wp14:anchorId="371D79C0" wp14:editId="00D484A2">
            <wp:extent cx="990600" cy="257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,</w:t>
      </w:r>
    </w:p>
    <w:p w:rsidR="00BE7A9E" w:rsidRPr="00D0651E" w:rsidRDefault="00BE7A9E" w:rsidP="00BE7A9E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Calibri" w:hAnsi="Times New Roman" w:cs="Times New Roman"/>
          <w:i/>
          <w:sz w:val="16"/>
          <w:szCs w:val="16"/>
          <w:lang w:eastAsia="ar-SA"/>
        </w:rPr>
        <w:t xml:space="preserve"> </w:t>
      </w: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где:</w:t>
      </w:r>
    </w:p>
    <w:p w:rsidR="00BE7A9E" w:rsidRPr="00D0651E" w:rsidRDefault="00BE7A9E" w:rsidP="00BE7A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drawing>
          <wp:inline distT="0" distB="0" distL="0" distR="0" wp14:anchorId="73F0F212" wp14:editId="7D8397B8">
            <wp:extent cx="276225" cy="257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 К;</w:t>
      </w:r>
    </w:p>
    <w:p w:rsidR="00BE7A9E" w:rsidRPr="00D0651E" w:rsidRDefault="00BE7A9E" w:rsidP="00BE7A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ДП - количество дней просрочки.</w:t>
      </w:r>
    </w:p>
    <w:p w:rsidR="00BE7A9E" w:rsidRPr="00D0651E" w:rsidRDefault="00BE7A9E" w:rsidP="00BE7A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Коэффициент К определяется по формуле:</w:t>
      </w:r>
    </w:p>
    <w:p w:rsidR="00BE7A9E" w:rsidRPr="00D0651E" w:rsidRDefault="00BE7A9E" w:rsidP="00BE7A9E">
      <w:pPr>
        <w:tabs>
          <w:tab w:val="left" w:pos="36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drawing>
          <wp:inline distT="0" distB="0" distL="0" distR="0" wp14:anchorId="3C606AE6" wp14:editId="59F1D989">
            <wp:extent cx="1171575" cy="419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,</w:t>
      </w: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ab/>
      </w:r>
    </w:p>
    <w:p w:rsidR="00BE7A9E" w:rsidRPr="00D0651E" w:rsidRDefault="00BE7A9E" w:rsidP="00BE7A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где:</w:t>
      </w:r>
    </w:p>
    <w:p w:rsidR="00BE7A9E" w:rsidRPr="00D0651E" w:rsidRDefault="00BE7A9E" w:rsidP="00BE7A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ДП - количество дней просрочки;</w:t>
      </w:r>
    </w:p>
    <w:p w:rsidR="00BE7A9E" w:rsidRPr="00D0651E" w:rsidRDefault="00BE7A9E" w:rsidP="00BE7A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ДК - срок исполнения обязательства по настоящему Контракту (количество дней).</w:t>
      </w:r>
    </w:p>
    <w:p w:rsidR="00BE7A9E" w:rsidRPr="00D0651E" w:rsidRDefault="00BE7A9E" w:rsidP="00BE7A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При К,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BE7A9E" w:rsidRPr="00D0651E" w:rsidRDefault="00BE7A9E" w:rsidP="00BE7A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При К,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BE7A9E" w:rsidRPr="00D0651E" w:rsidRDefault="00BE7A9E" w:rsidP="00BE7A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D0651E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При К,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BE7A9E" w:rsidRPr="00BE7A9E" w:rsidRDefault="00BE7A9E" w:rsidP="008A2086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E7A9E">
        <w:rPr>
          <w:rFonts w:ascii="Times New Roman" w:eastAsia="Times New Roman" w:hAnsi="Times New Roman" w:cs="Times New Roman"/>
          <w:lang w:eastAsia="ru-RU"/>
        </w:rPr>
        <w:t>За ненадлежащее исполнение Подрядчиком обязательств, предусмотренных Контрактом</w:t>
      </w:r>
      <w:r w:rsidRPr="00BE7A9E">
        <w:rPr>
          <w:rFonts w:ascii="Times New Roman" w:eastAsia="Times New Roman" w:hAnsi="Times New Roman" w:cs="Times New Roman"/>
          <w:lang w:eastAsia="ar-SA"/>
        </w:rPr>
        <w:t>,</w:t>
      </w:r>
    </w:p>
    <w:p w:rsidR="00BE7A9E" w:rsidRPr="00BE7A9E" w:rsidRDefault="00BE7A9E" w:rsidP="00BE7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за исключением просрочки исполнения Подрядчиком обязательств (в том числе гарантийного обязательства), предусмотренных Контрактом, Подрядчик выплачивает Заказчику штраф  в размере 10 процентов цены Контракта, что составляет</w:t>
      </w:r>
      <w:r w:rsidR="008A2086">
        <w:rPr>
          <w:rFonts w:ascii="Times New Roman" w:eastAsia="Times New Roman" w:hAnsi="Times New Roman" w:cs="Times New Roman"/>
          <w:lang w:eastAsia="ar-SA"/>
        </w:rPr>
        <w:t xml:space="preserve"> 210 000 (Двести десять тысяч) </w:t>
      </w:r>
      <w:r w:rsidRPr="00BE7A9E">
        <w:rPr>
          <w:rFonts w:ascii="Times New Roman" w:eastAsia="Times New Roman" w:hAnsi="Times New Roman" w:cs="Times New Roman"/>
          <w:lang w:eastAsia="ar-SA"/>
        </w:rPr>
        <w:t xml:space="preserve"> руб</w:t>
      </w:r>
      <w:r w:rsidR="008A2086">
        <w:rPr>
          <w:rFonts w:ascii="Times New Roman" w:eastAsia="Times New Roman" w:hAnsi="Times New Roman" w:cs="Times New Roman"/>
          <w:lang w:eastAsia="ar-SA"/>
        </w:rPr>
        <w:t>лей 00 копеек.</w:t>
      </w:r>
    </w:p>
    <w:p w:rsidR="00BE7A9E" w:rsidRPr="00BE7A9E" w:rsidRDefault="00BE7A9E" w:rsidP="008A2086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E7A9E">
        <w:rPr>
          <w:rFonts w:ascii="Times New Roman" w:eastAsia="Times New Roman" w:hAnsi="Times New Roman" w:cs="Times New Roman"/>
          <w:lang w:eastAsia="ru-RU"/>
        </w:rPr>
        <w:t xml:space="preserve">Подрядчик несет ответственность за причиненный ущерб вследствие ненадлежащего исполнения настоящего Контракта  перед третьими лицами. </w:t>
      </w:r>
    </w:p>
    <w:p w:rsidR="00BE7A9E" w:rsidRPr="00BE7A9E" w:rsidRDefault="00BE7A9E" w:rsidP="008A2086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Вред жизни, здоровью или имуществу гражданина, а также вред, имуществу юридических</w:t>
      </w:r>
    </w:p>
    <w:p w:rsidR="00BE7A9E" w:rsidRPr="00BE7A9E" w:rsidRDefault="00BE7A9E" w:rsidP="00BE7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лиц, причиненный Подрядчиком в результате исполнения принятых обязательств, ненадлежащего исполнения, подлежит возмещению Подрядчиком в полном объеме.</w:t>
      </w:r>
    </w:p>
    <w:p w:rsidR="00BE7A9E" w:rsidRPr="00BE7A9E" w:rsidRDefault="00BE7A9E" w:rsidP="008A2086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val="de-DE" w:eastAsia="ar-SA"/>
        </w:rPr>
        <w:t>Стороны освобождаются от ответственности за полное или частично</w:t>
      </w:r>
      <w:r w:rsidRPr="00BE7A9E">
        <w:rPr>
          <w:rFonts w:ascii="Times New Roman" w:eastAsia="Times New Roman" w:hAnsi="Times New Roman" w:cs="Times New Roman"/>
          <w:lang w:eastAsia="ar-SA"/>
        </w:rPr>
        <w:t xml:space="preserve"> н</w:t>
      </w:r>
      <w:r w:rsidRPr="00BE7A9E">
        <w:rPr>
          <w:rFonts w:ascii="Times New Roman" w:eastAsia="Times New Roman" w:hAnsi="Times New Roman" w:cs="Times New Roman"/>
          <w:lang w:val="de-DE" w:eastAsia="ar-SA"/>
        </w:rPr>
        <w:t>евыполнение</w:t>
      </w:r>
      <w:r w:rsidRPr="00BE7A9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E7A9E">
        <w:rPr>
          <w:rFonts w:ascii="Times New Roman" w:eastAsia="Times New Roman" w:hAnsi="Times New Roman" w:cs="Times New Roman"/>
          <w:lang w:val="de-DE" w:eastAsia="ar-SA"/>
        </w:rPr>
        <w:t>обязательств по настоящему Контракту, если таковое явилось следствием чрезвычайных 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</w:r>
    </w:p>
    <w:p w:rsidR="00BE7A9E" w:rsidRPr="00BE7A9E" w:rsidRDefault="00BE7A9E" w:rsidP="008A2086">
      <w:pPr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val="de-DE" w:eastAsia="ar-SA"/>
        </w:rPr>
        <w:t>Споры и разногласия, которые могут возникнуть при исполнении настоящего</w:t>
      </w:r>
      <w:r w:rsidRPr="00BE7A9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E7A9E">
        <w:rPr>
          <w:rFonts w:ascii="Times New Roman" w:eastAsia="Times New Roman" w:hAnsi="Times New Roman" w:cs="Times New Roman"/>
          <w:lang w:val="de-DE" w:eastAsia="ar-SA"/>
        </w:rPr>
        <w:t>Контракта, будут по возможности разрешаться путем переговоров между Сторонами.</w:t>
      </w:r>
    </w:p>
    <w:p w:rsidR="00BE7A9E" w:rsidRPr="00BE7A9E" w:rsidRDefault="00BE7A9E" w:rsidP="008A2086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val="de-DE" w:eastAsia="ar-SA"/>
        </w:rPr>
        <w:t>В случае невозможности разрешения споров путем переговоров Стороны</w:t>
      </w:r>
      <w:r w:rsidRPr="00BE7A9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E7A9E">
        <w:rPr>
          <w:rFonts w:ascii="Times New Roman" w:eastAsia="Times New Roman" w:hAnsi="Times New Roman" w:cs="Times New Roman"/>
          <w:lang w:val="de-DE" w:eastAsia="ar-SA"/>
        </w:rPr>
        <w:t>передают</w:t>
      </w:r>
    </w:p>
    <w:p w:rsidR="00BE7A9E" w:rsidRDefault="00BE7A9E" w:rsidP="00BE7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val="de-DE" w:eastAsia="ar-SA"/>
        </w:rPr>
        <w:t>их на</w:t>
      </w:r>
      <w:r w:rsidRPr="00BE7A9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E7A9E">
        <w:rPr>
          <w:rFonts w:ascii="Times New Roman" w:eastAsia="Times New Roman" w:hAnsi="Times New Roman" w:cs="Times New Roman"/>
          <w:lang w:val="de-DE" w:eastAsia="ar-SA"/>
        </w:rPr>
        <w:t>рассмотрение в Арбитражный суд г. Москвы.</w:t>
      </w:r>
    </w:p>
    <w:p w:rsidR="00BE7A9E" w:rsidRPr="00BE7A9E" w:rsidRDefault="00BE7A9E" w:rsidP="00BE7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E7A9E" w:rsidRPr="00BE7A9E" w:rsidRDefault="00BE7A9E" w:rsidP="00BE7A9E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E7A9E">
        <w:rPr>
          <w:rFonts w:ascii="Times New Roman" w:eastAsia="Times New Roman" w:hAnsi="Times New Roman" w:cs="Times New Roman"/>
          <w:b/>
          <w:lang w:eastAsia="ar-SA"/>
        </w:rPr>
        <w:t>Обеспечение исполнения Контракта</w:t>
      </w:r>
    </w:p>
    <w:p w:rsidR="00BE7A9E" w:rsidRPr="00BE7A9E" w:rsidRDefault="00BE7A9E" w:rsidP="00CE64DD">
      <w:pPr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E7A9E">
        <w:rPr>
          <w:rFonts w:ascii="Times New Roman" w:eastAsia="Times New Roman" w:hAnsi="Times New Roman" w:cs="Times New Roman"/>
          <w:color w:val="000000"/>
          <w:lang w:eastAsia="ar-SA"/>
        </w:rPr>
        <w:t>Настоящий Контракт заключается только после предоставления Подрядчиком, с которым заключается Контракт, безотзывной гарантии, выданной банком и соответствующей требованиям ст. 45 ФЗ-44 или внесением денежных средств Подрядчиком на указанный Заказчиком счет  в размере обеспечения исполнения  Контракта.</w:t>
      </w:r>
    </w:p>
    <w:p w:rsidR="00BE7A9E" w:rsidRPr="00BE7A9E" w:rsidRDefault="00BE7A9E" w:rsidP="00CE64DD">
      <w:pPr>
        <w:numPr>
          <w:ilvl w:val="1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E7A9E">
        <w:rPr>
          <w:rFonts w:ascii="Times New Roman" w:eastAsia="Times New Roman" w:hAnsi="Times New Roman" w:cs="Times New Roman"/>
          <w:color w:val="000000"/>
          <w:lang w:eastAsia="ar-SA"/>
        </w:rPr>
        <w:t xml:space="preserve">Обеспечение исполнения Контракта предоставляется в размере 5 % от начальной (максимальной) цены Контракта, и составляет 167 942  (Сто шестьдесят семь тысяч девятьсот сорок два) рубля 75 копеек. </w:t>
      </w:r>
    </w:p>
    <w:p w:rsidR="00BE7A9E" w:rsidRDefault="00BE7A9E" w:rsidP="00D0651E">
      <w:pPr>
        <w:numPr>
          <w:ilvl w:val="1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E7A9E">
        <w:rPr>
          <w:rFonts w:ascii="Times New Roman" w:eastAsia="Times New Roman" w:hAnsi="Times New Roman" w:cs="Times New Roman"/>
          <w:color w:val="000000"/>
          <w:lang w:eastAsia="ar-SA"/>
        </w:rPr>
        <w:t>В случае обеспечения исполнения Контракта в виде внесения денежных средств, денежные средства возвращаются Подрядчику в течение 15 банковских дней с момента надлежащего исполнения им принятых по Контракту  обязательств в полном объеме.</w:t>
      </w:r>
    </w:p>
    <w:p w:rsidR="00D0651E" w:rsidRPr="00D0651E" w:rsidRDefault="00D0651E" w:rsidP="00D065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BE7A9E" w:rsidRPr="00BE7A9E" w:rsidRDefault="00BE7A9E" w:rsidP="00BE7A9E">
      <w:pPr>
        <w:numPr>
          <w:ilvl w:val="0"/>
          <w:numId w:val="2"/>
        </w:numPr>
        <w:tabs>
          <w:tab w:val="left" w:pos="4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ar-SA"/>
        </w:rPr>
      </w:pPr>
      <w:r w:rsidRPr="00BE7A9E">
        <w:rPr>
          <w:rFonts w:ascii="Times New Roman" w:eastAsia="Times New Roman" w:hAnsi="Times New Roman" w:cs="Times New Roman"/>
          <w:b/>
          <w:lang w:eastAsia="ar-SA"/>
        </w:rPr>
        <w:lastRenderedPageBreak/>
        <w:t>Заключительные положения</w:t>
      </w:r>
    </w:p>
    <w:p w:rsidR="00BE7A9E" w:rsidRPr="00BE7A9E" w:rsidRDefault="00BE7A9E" w:rsidP="00D73204">
      <w:pPr>
        <w:numPr>
          <w:ilvl w:val="1"/>
          <w:numId w:val="2"/>
        </w:numPr>
        <w:tabs>
          <w:tab w:val="num" w:pos="142"/>
        </w:tabs>
        <w:suppressAutoHyphens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Настоящий Контракт вступает в силу со дня его подписания Заказчиком и Подрядчиком и </w:t>
      </w:r>
      <w:r w:rsidR="008C7B64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BE7A9E">
        <w:rPr>
          <w:rFonts w:ascii="Times New Roman" w:eastAsia="Times New Roman" w:hAnsi="Times New Roman" w:cs="Times New Roman"/>
          <w:lang w:eastAsia="ar-SA"/>
        </w:rPr>
        <w:t xml:space="preserve">действует  до 20 декабря 2016 года. </w:t>
      </w:r>
    </w:p>
    <w:p w:rsidR="00BE7A9E" w:rsidRPr="00BE7A9E" w:rsidRDefault="00D0651E" w:rsidP="00D73204">
      <w:pPr>
        <w:tabs>
          <w:tab w:val="num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="00BE7A9E" w:rsidRPr="00BE7A9E">
        <w:rPr>
          <w:rFonts w:ascii="Times New Roman" w:eastAsia="Times New Roman" w:hAnsi="Times New Roman" w:cs="Times New Roman"/>
          <w:lang w:eastAsia="ar-SA"/>
        </w:rPr>
        <w:t xml:space="preserve">Истечение срока действия Контракта не влечет прекращения неисполненных, ненадлежащим образом исполненных обязательств по нему и  гарантийных обязательств.  </w:t>
      </w:r>
    </w:p>
    <w:p w:rsidR="00BE7A9E" w:rsidRPr="00BE7A9E" w:rsidRDefault="00D0651E" w:rsidP="00D73204">
      <w:pPr>
        <w:tabs>
          <w:tab w:val="num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="00BE7A9E" w:rsidRPr="00BE7A9E">
        <w:rPr>
          <w:rFonts w:ascii="Times New Roman" w:eastAsia="Times New Roman" w:hAnsi="Times New Roman" w:cs="Times New Roman"/>
          <w:lang w:eastAsia="ar-SA"/>
        </w:rPr>
        <w:t xml:space="preserve">Контракт при частичном исполнении будет считаться прекращенным в случае его полного исполнения или заключения Сторонами соглашения о его расторжении.   </w:t>
      </w:r>
    </w:p>
    <w:p w:rsidR="00BE7A9E" w:rsidRPr="00BE7A9E" w:rsidRDefault="00BE7A9E" w:rsidP="00D73204">
      <w:pPr>
        <w:numPr>
          <w:ilvl w:val="1"/>
          <w:numId w:val="2"/>
        </w:numPr>
        <w:tabs>
          <w:tab w:val="num" w:pos="142"/>
        </w:tabs>
        <w:suppressAutoHyphens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Контракт может быть расторгнут по соглашению сторон, по решению суда или в связи с односторонним отказом  Заказчика от исполнения Контракта в соответствии с действующим законодательством.</w:t>
      </w:r>
    </w:p>
    <w:p w:rsidR="00BE7A9E" w:rsidRPr="00BE7A9E" w:rsidRDefault="00BE7A9E" w:rsidP="00D73204">
      <w:pPr>
        <w:numPr>
          <w:ilvl w:val="1"/>
          <w:numId w:val="2"/>
        </w:numPr>
        <w:tabs>
          <w:tab w:val="num" w:pos="142"/>
        </w:tabs>
        <w:suppressAutoHyphens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Стороны обязаны известить друг друга в пятидневный срок об изменении своих реквизитов.</w:t>
      </w:r>
    </w:p>
    <w:p w:rsidR="00BE7A9E" w:rsidRPr="00BE7A9E" w:rsidRDefault="00BE7A9E" w:rsidP="00D73204">
      <w:pPr>
        <w:numPr>
          <w:ilvl w:val="1"/>
          <w:numId w:val="2"/>
        </w:numPr>
        <w:tabs>
          <w:tab w:val="num" w:pos="142"/>
        </w:tabs>
        <w:suppressAutoHyphens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Любые изменения и дополнения к настоящему Контракту действительны при условии, если они совершены в письменной форме и подписаны уполномоченными на то представителями Сторон.</w:t>
      </w:r>
    </w:p>
    <w:p w:rsidR="00BE7A9E" w:rsidRPr="00BE7A9E" w:rsidRDefault="00BE7A9E" w:rsidP="00D73204">
      <w:pPr>
        <w:numPr>
          <w:ilvl w:val="1"/>
          <w:numId w:val="2"/>
        </w:numPr>
        <w:tabs>
          <w:tab w:val="num" w:pos="142"/>
        </w:tabs>
        <w:suppressAutoHyphens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Приложение № 1 к Контракту - Техническое задание и Приложение № 2 – Локальная смета являются неотъемлемой частью настоящего Контракта.</w:t>
      </w:r>
    </w:p>
    <w:p w:rsidR="00BE7A9E" w:rsidRPr="00BE7A9E" w:rsidRDefault="00BE7A9E" w:rsidP="00D73204">
      <w:pPr>
        <w:numPr>
          <w:ilvl w:val="1"/>
          <w:numId w:val="2"/>
        </w:numPr>
        <w:tabs>
          <w:tab w:val="num" w:pos="142"/>
        </w:tabs>
        <w:suppressAutoHyphens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BE7A9E" w:rsidRPr="00BE7A9E" w:rsidRDefault="00BE7A9E" w:rsidP="00B12894">
      <w:pPr>
        <w:numPr>
          <w:ilvl w:val="1"/>
          <w:numId w:val="2"/>
        </w:numPr>
        <w:tabs>
          <w:tab w:val="num" w:pos="142"/>
          <w:tab w:val="left" w:pos="851"/>
        </w:tabs>
        <w:suppressAutoHyphens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Обязательства, принятые Сторонами по настоящему Контракту не могут быть переданы третьим лицам, за исключением случаев, установленных настоящим Контрактом, дополнительным соглашением или действующим  законодательством РФ. </w:t>
      </w:r>
    </w:p>
    <w:p w:rsidR="00BE7A9E" w:rsidRPr="00BE7A9E" w:rsidRDefault="00BE7A9E" w:rsidP="00D73204">
      <w:pPr>
        <w:numPr>
          <w:ilvl w:val="1"/>
          <w:numId w:val="2"/>
        </w:numPr>
        <w:tabs>
          <w:tab w:val="num" w:pos="142"/>
        </w:tabs>
        <w:suppressAutoHyphens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Во всем остальном, что не предусмотрено настоящим Контрактом, Стороны руководствуются действующим законодательством Российской Федерации.</w:t>
      </w:r>
    </w:p>
    <w:p w:rsidR="00BE7A9E" w:rsidRPr="00BE7A9E" w:rsidRDefault="00BE7A9E" w:rsidP="00D73204">
      <w:pPr>
        <w:numPr>
          <w:ilvl w:val="1"/>
          <w:numId w:val="2"/>
        </w:numPr>
        <w:tabs>
          <w:tab w:val="num" w:pos="142"/>
        </w:tabs>
        <w:suppressAutoHyphens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 xml:space="preserve">Контракт составлен в двух экземплярах, имеющих равную юридическую силу, по одному для каждой Стороны. </w:t>
      </w:r>
    </w:p>
    <w:p w:rsidR="00BE7A9E" w:rsidRPr="00BE7A9E" w:rsidRDefault="00BE7A9E" w:rsidP="00BE7A9E">
      <w:pPr>
        <w:numPr>
          <w:ilvl w:val="0"/>
          <w:numId w:val="2"/>
        </w:numPr>
        <w:tabs>
          <w:tab w:val="left" w:pos="4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BE7A9E">
        <w:rPr>
          <w:rFonts w:ascii="Times New Roman" w:eastAsia="Times New Roman" w:hAnsi="Times New Roman" w:cs="Times New Roman"/>
          <w:b/>
          <w:bCs/>
          <w:lang w:eastAsia="ar-SA"/>
        </w:rPr>
        <w:t>Адреса и реквизиты Сторон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977"/>
      </w:tblGrid>
      <w:tr w:rsidR="00BE7A9E" w:rsidRPr="00BE7A9E" w:rsidTr="008C7B64">
        <w:tc>
          <w:tcPr>
            <w:tcW w:w="5211" w:type="dxa"/>
          </w:tcPr>
          <w:p w:rsidR="00BE7A9E" w:rsidRPr="00BE7A9E" w:rsidRDefault="00BE7A9E" w:rsidP="00BE7A9E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b/>
                <w:lang w:eastAsia="ar-SA"/>
              </w:rPr>
              <w:t>Заказчик:</w:t>
            </w:r>
          </w:p>
        </w:tc>
        <w:tc>
          <w:tcPr>
            <w:tcW w:w="4977" w:type="dxa"/>
          </w:tcPr>
          <w:p w:rsidR="00BE7A9E" w:rsidRPr="00BE7A9E" w:rsidRDefault="00BE7A9E" w:rsidP="00BE7A9E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b/>
                <w:lang w:eastAsia="ar-SA"/>
              </w:rPr>
              <w:t>Подрядчик:</w:t>
            </w:r>
          </w:p>
        </w:tc>
      </w:tr>
      <w:tr w:rsidR="00BE7A9E" w:rsidRPr="00BE7A9E" w:rsidTr="008C7B64">
        <w:trPr>
          <w:trHeight w:val="882"/>
        </w:trPr>
        <w:tc>
          <w:tcPr>
            <w:tcW w:w="5211" w:type="dxa"/>
          </w:tcPr>
          <w:p w:rsidR="00BE7A9E" w:rsidRPr="00BE7A9E" w:rsidRDefault="00BE7A9E" w:rsidP="00BE7A9E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right="-113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7A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ФГБОУ ВО «НИУ «МЭИ»</w:t>
            </w:r>
          </w:p>
          <w:p w:rsidR="00BE7A9E" w:rsidRPr="00BE7A9E" w:rsidRDefault="00BE7A9E" w:rsidP="00BE7A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lang w:eastAsia="ar-SA"/>
              </w:rPr>
              <w:t xml:space="preserve">Адрес местонахождения: 111250, г. Москва, </w:t>
            </w:r>
          </w:p>
          <w:p w:rsidR="00BE7A9E" w:rsidRPr="00BE7A9E" w:rsidRDefault="00BE7A9E" w:rsidP="00BE7A9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lang w:eastAsia="ar-SA"/>
              </w:rPr>
              <w:t>ул. Красноказарменная, д. 14</w:t>
            </w:r>
          </w:p>
          <w:p w:rsidR="00BE7A9E" w:rsidRPr="00BE7A9E" w:rsidRDefault="00BE7A9E" w:rsidP="00BE7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77" w:type="dxa"/>
          </w:tcPr>
          <w:p w:rsidR="0027063D" w:rsidRPr="00050FEA" w:rsidRDefault="0027063D" w:rsidP="0027063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</w:rPr>
            </w:pPr>
            <w:r w:rsidRPr="00050FEA"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050FEA">
              <w:rPr>
                <w:rFonts w:ascii="Times New Roman" w:eastAsia="Times New Roman" w:hAnsi="Times New Roman" w:cs="Times New Roman"/>
                <w:b/>
              </w:rPr>
              <w:t>ООО «СИ-Электро»</w:t>
            </w:r>
          </w:p>
          <w:p w:rsidR="0027063D" w:rsidRPr="00050FEA" w:rsidRDefault="0027063D" w:rsidP="0027063D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 w:rsidRPr="00050FEA">
              <w:rPr>
                <w:rFonts w:ascii="Times New Roman" w:eastAsia="Times New Roman" w:hAnsi="Times New Roman" w:cs="Times New Roman"/>
              </w:rPr>
              <w:t xml:space="preserve">Адрес местонахождения: </w:t>
            </w:r>
            <w:r w:rsidRPr="00050FEA">
              <w:rPr>
                <w:rFonts w:ascii="Times New Roman" w:hAnsi="Times New Roman"/>
              </w:rPr>
              <w:t xml:space="preserve">111024, г. Москва, </w:t>
            </w:r>
          </w:p>
          <w:p w:rsidR="0027063D" w:rsidRPr="00050FEA" w:rsidRDefault="0027063D" w:rsidP="0027063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050FEA">
              <w:rPr>
                <w:rFonts w:ascii="Times New Roman" w:hAnsi="Times New Roman"/>
              </w:rPr>
              <w:t>проезд Энтузиастов, д.5, стр. 1</w:t>
            </w:r>
          </w:p>
          <w:p w:rsidR="0027063D" w:rsidRPr="00050FEA" w:rsidRDefault="0027063D" w:rsidP="0027063D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 w:rsidRPr="00050FEA">
              <w:rPr>
                <w:rFonts w:ascii="Times New Roman" w:eastAsia="Times New Roman" w:hAnsi="Times New Roman" w:cs="Times New Roman"/>
              </w:rPr>
              <w:t>Почтовый адрес:</w:t>
            </w:r>
            <w:r w:rsidRPr="00050FEA">
              <w:rPr>
                <w:rFonts w:ascii="Times New Roman" w:hAnsi="Times New Roman"/>
              </w:rPr>
              <w:t xml:space="preserve"> 111024, г. Москва,</w:t>
            </w:r>
          </w:p>
          <w:p w:rsidR="0027063D" w:rsidRPr="00050FEA" w:rsidRDefault="0027063D" w:rsidP="0027063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050FEA">
              <w:rPr>
                <w:rFonts w:ascii="Times New Roman" w:hAnsi="Times New Roman"/>
              </w:rPr>
              <w:t>проезд Энтузиастов, д.5, стр. 1</w:t>
            </w:r>
          </w:p>
          <w:p w:rsidR="0027063D" w:rsidRPr="00050FEA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050FEA">
              <w:rPr>
                <w:rFonts w:ascii="Times New Roman" w:eastAsia="Times New Roman" w:hAnsi="Times New Roman" w:cs="Times New Roman"/>
                <w:lang w:eastAsia="ar-SA"/>
              </w:rPr>
              <w:t xml:space="preserve">Тел/факс: </w:t>
            </w:r>
            <w:r w:rsidRPr="00050FEA">
              <w:rPr>
                <w:rFonts w:ascii="Times New Roman" w:hAnsi="Times New Roman"/>
              </w:rPr>
              <w:t>(495) 722-97-11</w:t>
            </w:r>
          </w:p>
          <w:p w:rsidR="00BE7A9E" w:rsidRPr="00BE7A9E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050FEA">
              <w:rPr>
                <w:rFonts w:ascii="Times New Roman" w:eastAsia="Times New Roman" w:hAnsi="Times New Roman" w:cs="Times New Roman"/>
                <w:lang w:eastAsia="ar-SA"/>
              </w:rPr>
              <w:t xml:space="preserve">Эл. почта: </w:t>
            </w:r>
            <w:r w:rsidRPr="00050FEA">
              <w:rPr>
                <w:rFonts w:ascii="Times New Roman" w:hAnsi="Times New Roman"/>
                <w:lang w:val="en-US"/>
              </w:rPr>
              <w:t>info</w:t>
            </w:r>
            <w:r w:rsidRPr="00050FEA">
              <w:rPr>
                <w:rFonts w:ascii="Times New Roman" w:hAnsi="Times New Roman"/>
              </w:rPr>
              <w:t>@</w:t>
            </w:r>
            <w:r w:rsidRPr="00050FEA">
              <w:rPr>
                <w:rFonts w:ascii="Times New Roman" w:hAnsi="Times New Roman"/>
                <w:lang w:val="en-US"/>
              </w:rPr>
              <w:t>si</w:t>
            </w:r>
            <w:r w:rsidRPr="00050FEA">
              <w:rPr>
                <w:rFonts w:ascii="Times New Roman" w:hAnsi="Times New Roman"/>
              </w:rPr>
              <w:t>-</w:t>
            </w:r>
            <w:r w:rsidRPr="00050FEA">
              <w:rPr>
                <w:rFonts w:ascii="Times New Roman" w:hAnsi="Times New Roman"/>
                <w:lang w:val="en-US"/>
              </w:rPr>
              <w:t>electro</w:t>
            </w:r>
            <w:r w:rsidRPr="00050FEA">
              <w:rPr>
                <w:rFonts w:ascii="Times New Roman" w:hAnsi="Times New Roman"/>
              </w:rPr>
              <w:t>.</w:t>
            </w:r>
            <w:r w:rsidRPr="00050FEA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BE7A9E" w:rsidRPr="00BE7A9E" w:rsidTr="008C7B64">
        <w:trPr>
          <w:trHeight w:val="883"/>
        </w:trPr>
        <w:tc>
          <w:tcPr>
            <w:tcW w:w="5211" w:type="dxa"/>
          </w:tcPr>
          <w:p w:rsidR="00BE7A9E" w:rsidRPr="00BE7A9E" w:rsidRDefault="00BE7A9E" w:rsidP="00BE7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lang w:eastAsia="ar-SA"/>
              </w:rPr>
              <w:t>ОГРН 1027700251644</w:t>
            </w:r>
          </w:p>
          <w:p w:rsidR="00BE7A9E" w:rsidRPr="00BE7A9E" w:rsidRDefault="00BE7A9E" w:rsidP="00BE7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lang w:eastAsia="ar-SA"/>
              </w:rPr>
              <w:t>ИНН/КПП 7722019652/772201001</w:t>
            </w:r>
          </w:p>
          <w:p w:rsidR="00BE7A9E" w:rsidRPr="00BE7A9E" w:rsidRDefault="00BE7A9E" w:rsidP="00BE7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lang w:eastAsia="ar-SA"/>
              </w:rPr>
              <w:t>УФК  по г. Москве (ФГБОУ ВО «НИУ «МЭИ»,</w:t>
            </w:r>
          </w:p>
          <w:p w:rsidR="00BE7A9E" w:rsidRPr="00BE7A9E" w:rsidRDefault="00BE7A9E" w:rsidP="00BE7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lang w:eastAsia="ar-SA"/>
              </w:rPr>
              <w:t xml:space="preserve">  л/с 20736Х97140) </w:t>
            </w:r>
          </w:p>
          <w:p w:rsidR="00BE7A9E" w:rsidRPr="00BE7A9E" w:rsidRDefault="00BE7A9E" w:rsidP="00BE7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lang w:eastAsia="ar-SA"/>
              </w:rPr>
              <w:t>Банк: Отделение 1 Москва</w:t>
            </w:r>
          </w:p>
          <w:p w:rsidR="00BE7A9E" w:rsidRPr="00BE7A9E" w:rsidRDefault="00BE7A9E" w:rsidP="00BE7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lang w:eastAsia="ar-SA"/>
              </w:rPr>
              <w:t xml:space="preserve">р/с 40501810600002000079                                                                                       </w:t>
            </w:r>
          </w:p>
          <w:p w:rsidR="00BE7A9E" w:rsidRPr="00BE7A9E" w:rsidRDefault="00BE7A9E" w:rsidP="00BE7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lang w:eastAsia="ar-SA"/>
              </w:rPr>
              <w:t>БИК 044583001</w:t>
            </w:r>
          </w:p>
          <w:p w:rsidR="00D0651E" w:rsidRDefault="00BE7A9E" w:rsidP="00BE7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lang w:eastAsia="ar-SA"/>
              </w:rPr>
              <w:t>ОКПО 02066411</w:t>
            </w:r>
          </w:p>
          <w:p w:rsidR="00BE7A9E" w:rsidRPr="00BE7A9E" w:rsidRDefault="00BE7A9E" w:rsidP="00BE7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lang w:eastAsia="ar-SA"/>
              </w:rPr>
              <w:t>ОКТМО 45388000</w:t>
            </w:r>
          </w:p>
          <w:p w:rsidR="0027063D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0651E" w:rsidRPr="00BE7A9E" w:rsidRDefault="00D0651E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D7B83" w:rsidRPr="00503966" w:rsidRDefault="001D7B83" w:rsidP="001D7B8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966">
              <w:rPr>
                <w:rFonts w:ascii="Times New Roman" w:eastAsia="Times New Roman" w:hAnsi="Times New Roman" w:cs="Times New Roman"/>
                <w:lang w:eastAsia="ru-RU"/>
              </w:rPr>
              <w:t>Проректор по научной работе</w:t>
            </w:r>
          </w:p>
          <w:p w:rsidR="001D7B83" w:rsidRPr="00503966" w:rsidRDefault="001D7B83" w:rsidP="001D7B8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966">
              <w:rPr>
                <w:rFonts w:ascii="Times New Roman" w:eastAsia="Times New Roman" w:hAnsi="Times New Roman" w:cs="Times New Roman"/>
                <w:lang w:eastAsia="ru-RU"/>
              </w:rPr>
              <w:t>ФГБОУ ВО «НИУ «МЭИ»</w:t>
            </w:r>
          </w:p>
          <w:p w:rsidR="001D7B83" w:rsidRDefault="001D7B83" w:rsidP="001D7B8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D7B83" w:rsidRPr="001D7B83" w:rsidRDefault="001D7B83" w:rsidP="001D7B8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D7B83" w:rsidRPr="00503966" w:rsidRDefault="001D7B83" w:rsidP="001D7B8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B83" w:rsidRPr="00503966" w:rsidRDefault="001D7B83" w:rsidP="001D7B8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966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____________________/В.К. Драгунов </w:t>
            </w:r>
          </w:p>
          <w:p w:rsidR="00BE7A9E" w:rsidRPr="00BE7A9E" w:rsidRDefault="001D7B83" w:rsidP="001D7B83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50396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м.п.</w:t>
            </w:r>
          </w:p>
        </w:tc>
        <w:tc>
          <w:tcPr>
            <w:tcW w:w="4977" w:type="dxa"/>
          </w:tcPr>
          <w:p w:rsidR="0027063D" w:rsidRPr="00050FEA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050FEA">
              <w:rPr>
                <w:rFonts w:ascii="Times New Roman" w:eastAsia="Times New Roman" w:hAnsi="Times New Roman" w:cs="Times New Roman"/>
                <w:lang w:eastAsia="ar-SA"/>
              </w:rPr>
              <w:t xml:space="preserve">ОГРН  </w:t>
            </w:r>
            <w:r w:rsidRPr="00050FEA">
              <w:rPr>
                <w:rFonts w:ascii="Times New Roman" w:hAnsi="Times New Roman" w:cs="Times New Roman"/>
              </w:rPr>
              <w:t>1147748025710</w:t>
            </w:r>
          </w:p>
          <w:p w:rsidR="0027063D" w:rsidRPr="00050FEA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050FEA">
              <w:rPr>
                <w:rFonts w:ascii="Times New Roman" w:eastAsia="Times New Roman" w:hAnsi="Times New Roman" w:cs="Times New Roman"/>
                <w:lang w:eastAsia="ar-SA"/>
              </w:rPr>
              <w:t xml:space="preserve">ИНН/ КПП </w:t>
            </w:r>
            <w:r w:rsidRPr="00050FEA">
              <w:rPr>
                <w:rFonts w:ascii="Times New Roman" w:hAnsi="Times New Roman" w:cs="Times New Roman"/>
              </w:rPr>
              <w:t>7720836828/772001001</w:t>
            </w:r>
          </w:p>
          <w:p w:rsidR="0027063D" w:rsidRPr="00050FEA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050FEA">
              <w:rPr>
                <w:rFonts w:ascii="Times New Roman" w:eastAsia="Times New Roman" w:hAnsi="Times New Roman" w:cs="Times New Roman"/>
                <w:lang w:eastAsia="ar-SA"/>
              </w:rPr>
              <w:t xml:space="preserve">р/с </w:t>
            </w:r>
            <w:r w:rsidRPr="00050FEA">
              <w:rPr>
                <w:rFonts w:ascii="Times New Roman" w:hAnsi="Times New Roman" w:cs="Times New Roman"/>
              </w:rPr>
              <w:t>40702810100000172553</w:t>
            </w:r>
          </w:p>
          <w:p w:rsidR="0027063D" w:rsidRPr="00050FEA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050FEA">
              <w:rPr>
                <w:rFonts w:ascii="Times New Roman" w:eastAsia="Times New Roman" w:hAnsi="Times New Roman" w:cs="Times New Roman"/>
                <w:lang w:eastAsia="ar-SA"/>
              </w:rPr>
              <w:t xml:space="preserve">к/с </w:t>
            </w:r>
            <w:r w:rsidRPr="00050FEA">
              <w:rPr>
                <w:rFonts w:ascii="Times New Roman" w:hAnsi="Times New Roman" w:cs="Times New Roman"/>
              </w:rPr>
              <w:t>30101810100000000716</w:t>
            </w:r>
          </w:p>
          <w:p w:rsidR="0027063D" w:rsidRPr="00050FEA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050FEA">
              <w:rPr>
                <w:rFonts w:ascii="Times New Roman" w:eastAsia="Times New Roman" w:hAnsi="Times New Roman" w:cs="Times New Roman"/>
                <w:lang w:eastAsia="ar-SA"/>
              </w:rPr>
              <w:t xml:space="preserve">Банк: </w:t>
            </w:r>
            <w:r w:rsidRPr="00050FEA">
              <w:rPr>
                <w:rFonts w:ascii="Times New Roman" w:hAnsi="Times New Roman" w:cs="Times New Roman"/>
              </w:rPr>
              <w:t>ВТБ 24 (ПАО) г. Москва</w:t>
            </w:r>
          </w:p>
          <w:p w:rsidR="0027063D" w:rsidRPr="00050FEA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050FEA">
              <w:rPr>
                <w:rFonts w:ascii="Times New Roman" w:eastAsia="Times New Roman" w:hAnsi="Times New Roman" w:cs="Times New Roman"/>
                <w:lang w:eastAsia="ar-SA"/>
              </w:rPr>
              <w:t xml:space="preserve">БИК </w:t>
            </w:r>
            <w:r w:rsidRPr="00050FEA">
              <w:rPr>
                <w:rFonts w:ascii="Times New Roman" w:hAnsi="Times New Roman" w:cs="Times New Roman"/>
              </w:rPr>
              <w:t>044525716</w:t>
            </w:r>
          </w:p>
          <w:p w:rsidR="0027063D" w:rsidRPr="00050FEA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050FEA">
              <w:rPr>
                <w:rFonts w:ascii="Times New Roman" w:eastAsia="Times New Roman" w:hAnsi="Times New Roman" w:cs="Times New Roman"/>
                <w:lang w:eastAsia="ar-SA"/>
              </w:rPr>
              <w:t xml:space="preserve">ОКПО </w:t>
            </w:r>
            <w:r w:rsidRPr="00050FEA">
              <w:rPr>
                <w:rStyle w:val="af2"/>
                <w:rFonts w:ascii="Times New Roman" w:hAnsi="Times New Roman" w:cs="Times New Roman"/>
                <w:b w:val="0"/>
              </w:rPr>
              <w:t>40474133</w:t>
            </w:r>
            <w:r w:rsidRPr="00050FE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</w:p>
          <w:p w:rsidR="0027063D" w:rsidRPr="00050FEA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050FEA">
              <w:rPr>
                <w:rFonts w:ascii="Times New Roman" w:eastAsia="Times New Roman" w:hAnsi="Times New Roman" w:cs="Times New Roman"/>
                <w:lang w:eastAsia="ar-SA"/>
              </w:rPr>
              <w:t>ОКТМО 45314000000</w:t>
            </w:r>
          </w:p>
          <w:p w:rsidR="0027063D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0651E" w:rsidRPr="00050FEA" w:rsidRDefault="00D0651E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7063D" w:rsidRPr="00050FEA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050FEA">
              <w:rPr>
                <w:rFonts w:ascii="Times New Roman" w:eastAsia="Times New Roman" w:hAnsi="Times New Roman" w:cs="Times New Roman"/>
                <w:lang w:eastAsia="ar-SA"/>
              </w:rPr>
              <w:t>Генеральный директор</w:t>
            </w:r>
          </w:p>
          <w:p w:rsidR="0027063D" w:rsidRPr="00050FEA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050FEA">
              <w:rPr>
                <w:rFonts w:ascii="Times New Roman" w:eastAsia="Times New Roman" w:hAnsi="Times New Roman" w:cs="Times New Roman"/>
                <w:lang w:eastAsia="ar-SA"/>
              </w:rPr>
              <w:t>ООО «СИ-Электро»</w:t>
            </w:r>
          </w:p>
          <w:p w:rsidR="0027063D" w:rsidRPr="00050FEA" w:rsidRDefault="0027063D" w:rsidP="0027063D">
            <w:pPr>
              <w:suppressAutoHyphens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7063D" w:rsidRPr="00050FEA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7063D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7063D" w:rsidRPr="00050FEA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7063D" w:rsidRPr="00050FEA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050FEA">
              <w:rPr>
                <w:rFonts w:ascii="Times New Roman" w:eastAsia="Times New Roman" w:hAnsi="Times New Roman" w:cs="Times New Roman"/>
                <w:lang w:eastAsia="ar-SA"/>
              </w:rPr>
              <w:t xml:space="preserve">_______________________/ Р.А. Хабулов  </w:t>
            </w:r>
          </w:p>
          <w:p w:rsidR="00BE7A9E" w:rsidRPr="00BE7A9E" w:rsidRDefault="0027063D" w:rsidP="0027063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050FEA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м.п.</w:t>
            </w:r>
          </w:p>
        </w:tc>
      </w:tr>
    </w:tbl>
    <w:p w:rsidR="00BE7A9E" w:rsidRDefault="00BE7A9E" w:rsidP="0027063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7063D" w:rsidRDefault="0027063D" w:rsidP="0027063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D0651E" w:rsidRDefault="00D0651E" w:rsidP="0027063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D0651E" w:rsidRDefault="00D0651E" w:rsidP="0027063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D0651E" w:rsidRDefault="00D0651E" w:rsidP="0027063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D0651E" w:rsidRPr="00BE7A9E" w:rsidRDefault="00D0651E" w:rsidP="0027063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E7A9E" w:rsidRPr="00D73204" w:rsidRDefault="00BE7A9E" w:rsidP="00BE7A9E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20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1</w:t>
      </w:r>
    </w:p>
    <w:p w:rsidR="00BE7A9E" w:rsidRPr="00D73204" w:rsidRDefault="00BE7A9E" w:rsidP="00BE7A9E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204">
        <w:rPr>
          <w:rFonts w:ascii="Times New Roman" w:eastAsia="Times New Roman" w:hAnsi="Times New Roman" w:cs="Times New Roman"/>
          <w:sz w:val="24"/>
          <w:szCs w:val="24"/>
          <w:lang w:eastAsia="ar-SA"/>
        </w:rPr>
        <w:t>к Контракту №</w:t>
      </w:r>
      <w:r w:rsidR="007150EB" w:rsidRPr="00D73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150EB" w:rsidRPr="00D73204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116-103/2016 (Д-1043)</w:t>
      </w:r>
    </w:p>
    <w:p w:rsidR="00BE7A9E" w:rsidRPr="00D73204" w:rsidRDefault="00BE7A9E" w:rsidP="00BE7A9E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204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«_____»__________2016 года</w:t>
      </w:r>
    </w:p>
    <w:p w:rsidR="007150EB" w:rsidRPr="00D73204" w:rsidRDefault="007150EB" w:rsidP="007150EB">
      <w:pPr>
        <w:autoSpaceDE w:val="0"/>
        <w:autoSpaceDN w:val="0"/>
        <w:adjustRightInd w:val="0"/>
        <w:spacing w:before="108" w:after="108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73204">
        <w:rPr>
          <w:rFonts w:ascii="Times New Roman" w:hAnsi="Times New Roman"/>
          <w:b/>
          <w:bCs/>
          <w:sz w:val="24"/>
          <w:szCs w:val="24"/>
        </w:rPr>
        <w:t xml:space="preserve">Техническое задание </w:t>
      </w:r>
    </w:p>
    <w:p w:rsidR="007150EB" w:rsidRPr="003D222D" w:rsidRDefault="007150EB" w:rsidP="007150EB">
      <w:pPr>
        <w:autoSpaceDE w:val="0"/>
        <w:autoSpaceDN w:val="0"/>
        <w:adjustRightInd w:val="0"/>
        <w:spacing w:before="108" w:after="108"/>
        <w:ind w:firstLine="567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sub_1"/>
      <w:r w:rsidRPr="003D222D">
        <w:rPr>
          <w:rFonts w:ascii="Times New Roman" w:hAnsi="Times New Roman"/>
          <w:b/>
          <w:bCs/>
          <w:sz w:val="24"/>
          <w:szCs w:val="24"/>
        </w:rPr>
        <w:t>Раздел 1. Общие положения</w:t>
      </w:r>
    </w:p>
    <w:bookmarkEnd w:id="0"/>
    <w:p w:rsidR="007150EB" w:rsidRPr="003D222D" w:rsidRDefault="007150EB" w:rsidP="007150E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D222D">
        <w:rPr>
          <w:rFonts w:ascii="Times New Roman" w:hAnsi="Times New Roman"/>
          <w:sz w:val="24"/>
          <w:szCs w:val="24"/>
        </w:rPr>
        <w:t xml:space="preserve">1.1.  Наименование предмета контракта: выполнение работ по реконструкции щитовой Д-01. </w:t>
      </w:r>
    </w:p>
    <w:p w:rsidR="007150EB" w:rsidRPr="003D222D" w:rsidRDefault="007150EB" w:rsidP="007150EB">
      <w:pPr>
        <w:pStyle w:val="aa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222D">
        <w:rPr>
          <w:rFonts w:ascii="Times New Roman" w:hAnsi="Times New Roman"/>
          <w:sz w:val="24"/>
          <w:szCs w:val="24"/>
        </w:rPr>
        <w:t xml:space="preserve">1.2. </w:t>
      </w:r>
      <w:r w:rsidRPr="003D222D">
        <w:rPr>
          <w:rFonts w:ascii="Times New Roman" w:hAnsi="Times New Roman"/>
          <w:sz w:val="24"/>
          <w:szCs w:val="24"/>
          <w:lang w:eastAsia="ru-RU"/>
        </w:rPr>
        <w:t>Целями данной закупки является: реконструкция щитовой Д-01</w:t>
      </w:r>
      <w:r w:rsidRPr="003D222D">
        <w:rPr>
          <w:rFonts w:ascii="Times New Roman" w:hAnsi="Times New Roman"/>
          <w:sz w:val="24"/>
          <w:szCs w:val="24"/>
        </w:rPr>
        <w:t xml:space="preserve"> ФГБОУ ВО «НИУ «МЭИ», включающая разработку и изготовление щитового оборудования, демонтаж старого и монтаж нового оборудования, подключение и запуск в эксплуатацию, по адресу: Красноказарменная д.17 стр. 1 Ж. </w:t>
      </w:r>
    </w:p>
    <w:p w:rsidR="007150EB" w:rsidRPr="003D222D" w:rsidRDefault="007E0F94" w:rsidP="007150EB">
      <w:pPr>
        <w:pStyle w:val="aa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1.3</w:t>
      </w:r>
      <w:r w:rsidR="007150EB" w:rsidRPr="003D222D">
        <w:rPr>
          <w:rFonts w:ascii="Times New Roman" w:hAnsi="Times New Roman"/>
          <w:sz w:val="24"/>
          <w:szCs w:val="24"/>
          <w:lang w:eastAsia="ru-RU"/>
        </w:rPr>
        <w:t xml:space="preserve">. Сроки  и  порядок оплаты: </w:t>
      </w:r>
    </w:p>
    <w:p w:rsidR="007150EB" w:rsidRPr="003D222D" w:rsidRDefault="007150EB" w:rsidP="007150EB">
      <w:pPr>
        <w:tabs>
          <w:tab w:val="left" w:pos="513"/>
          <w:tab w:val="num" w:pos="57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22D">
        <w:rPr>
          <w:rFonts w:ascii="Times New Roman" w:hAnsi="Times New Roman"/>
          <w:sz w:val="24"/>
          <w:szCs w:val="24"/>
        </w:rPr>
        <w:t xml:space="preserve">Расчет за выполненные работы производится Заказчиком не позднее 10 банковских дней с момента подписания Акта о приемке выполненных работ в полном объеме, на основании счета, выставленного Подрядчиком,  и счета-фактуры (в случае уплаты НДС). </w:t>
      </w:r>
    </w:p>
    <w:p w:rsidR="007150EB" w:rsidRPr="003D222D" w:rsidRDefault="007E0F94" w:rsidP="007150EB">
      <w:pPr>
        <w:pStyle w:val="aa"/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1.4</w:t>
      </w:r>
      <w:r w:rsidR="007150EB" w:rsidRPr="003D222D">
        <w:rPr>
          <w:rFonts w:ascii="Times New Roman" w:hAnsi="Times New Roman"/>
          <w:sz w:val="24"/>
          <w:szCs w:val="24"/>
          <w:lang w:eastAsia="ru-RU"/>
        </w:rPr>
        <w:t>. Местом выполнения работ (оказания услуг) является: Москва, у</w:t>
      </w:r>
      <w:r w:rsidR="007150EB" w:rsidRPr="003D222D">
        <w:rPr>
          <w:rFonts w:ascii="Times New Roman" w:hAnsi="Times New Roman"/>
          <w:sz w:val="24"/>
          <w:szCs w:val="24"/>
        </w:rPr>
        <w:t xml:space="preserve">л. Красноказарменная д.17, стр. 1 Ж. </w:t>
      </w:r>
    </w:p>
    <w:p w:rsidR="007150EB" w:rsidRPr="003D222D" w:rsidRDefault="007E0F94" w:rsidP="007150EB">
      <w:pPr>
        <w:pStyle w:val="aa"/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1.5</w:t>
      </w:r>
      <w:r w:rsidR="007150EB" w:rsidRPr="003D222D">
        <w:rPr>
          <w:rFonts w:ascii="Times New Roman" w:hAnsi="Times New Roman"/>
          <w:sz w:val="24"/>
          <w:szCs w:val="24"/>
        </w:rPr>
        <w:t xml:space="preserve">.  </w:t>
      </w:r>
      <w:r w:rsidR="007150EB" w:rsidRPr="003D222D">
        <w:rPr>
          <w:rFonts w:ascii="Times New Roman" w:hAnsi="Times New Roman"/>
          <w:sz w:val="24"/>
          <w:szCs w:val="24"/>
          <w:lang w:eastAsia="ru-RU"/>
        </w:rPr>
        <w:t xml:space="preserve">Условия контракта: Заказчик поручает, обязуется принять и оплатить, а Подрядчик обязуется выполнить работы </w:t>
      </w:r>
      <w:r w:rsidR="007150EB" w:rsidRPr="003D222D">
        <w:rPr>
          <w:rFonts w:ascii="Times New Roman" w:hAnsi="Times New Roman"/>
          <w:sz w:val="24"/>
          <w:szCs w:val="24"/>
        </w:rPr>
        <w:t xml:space="preserve">по реконструкции щитовой Д-01. </w:t>
      </w:r>
    </w:p>
    <w:p w:rsidR="007150EB" w:rsidRPr="003D222D" w:rsidRDefault="007E0F94" w:rsidP="007150EB">
      <w:pPr>
        <w:pStyle w:val="aa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="007150EB" w:rsidRPr="003D222D">
        <w:rPr>
          <w:rFonts w:ascii="Times New Roman" w:hAnsi="Times New Roman"/>
          <w:sz w:val="24"/>
          <w:szCs w:val="24"/>
        </w:rPr>
        <w:t>. Гарантийный срок</w:t>
      </w:r>
      <w:r w:rsidR="007150EB" w:rsidRPr="003D222D">
        <w:rPr>
          <w:rFonts w:ascii="Times New Roman" w:hAnsi="Times New Roman"/>
          <w:sz w:val="24"/>
          <w:szCs w:val="24"/>
          <w:lang w:eastAsia="ru-RU"/>
        </w:rPr>
        <w:t>: Подрядчик гарантирует качество используемых в работе материалов в соответствии с гарантийными обязательствами предприятий-изготовителей, качество выполненных работ в соответствии с требованием по технике безопасности  согласно СНиП и действующим законодательством РФ в течение 12 месяцев с момента подписания Сторонами окончательного акта о приемке выполненных работ.</w:t>
      </w:r>
      <w:r w:rsidR="007150EB" w:rsidRPr="003D222D">
        <w:rPr>
          <w:rFonts w:ascii="Times New Roman" w:hAnsi="Times New Roman"/>
          <w:sz w:val="24"/>
          <w:szCs w:val="24"/>
        </w:rPr>
        <w:t xml:space="preserve"> </w:t>
      </w:r>
    </w:p>
    <w:p w:rsidR="007150EB" w:rsidRPr="003D222D" w:rsidRDefault="007150EB" w:rsidP="007150EB">
      <w:pPr>
        <w:spacing w:after="0"/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 w:rsidRPr="003D222D">
        <w:rPr>
          <w:rFonts w:ascii="Times New Roman" w:hAnsi="Times New Roman"/>
          <w:b/>
          <w:sz w:val="24"/>
          <w:szCs w:val="24"/>
        </w:rPr>
        <w:t>Раздел.2 Наименование (виды) работ (услуг), код по ОКПД, срок выполнения работ (услуг)</w:t>
      </w:r>
    </w:p>
    <w:tbl>
      <w:tblPr>
        <w:tblW w:w="10370" w:type="dxa"/>
        <w:jc w:val="right"/>
        <w:tblInd w:w="-2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4326"/>
        <w:gridCol w:w="4959"/>
      </w:tblGrid>
      <w:tr w:rsidR="007150EB" w:rsidRPr="003D222D" w:rsidTr="008C7B64">
        <w:trPr>
          <w:trHeight w:val="390"/>
          <w:jc w:val="right"/>
        </w:trPr>
        <w:tc>
          <w:tcPr>
            <w:tcW w:w="1085" w:type="dxa"/>
            <w:vAlign w:val="center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Номер этапа работ (услуг)</w:t>
            </w:r>
          </w:p>
        </w:tc>
        <w:tc>
          <w:tcPr>
            <w:tcW w:w="4326" w:type="dxa"/>
            <w:vAlign w:val="center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Наименование (виды) и основное содержание работ (услуг)</w:t>
            </w:r>
          </w:p>
        </w:tc>
        <w:tc>
          <w:tcPr>
            <w:tcW w:w="4959" w:type="dxa"/>
            <w:vAlign w:val="center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Срок окончания этапа (этапов) выполнения работ (оказания услуг)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0EB" w:rsidRPr="003D222D" w:rsidTr="008C7B64">
        <w:trPr>
          <w:jc w:val="right"/>
        </w:trPr>
        <w:tc>
          <w:tcPr>
            <w:tcW w:w="1085" w:type="dxa"/>
            <w:vAlign w:val="center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6" w:type="dxa"/>
            <w:vAlign w:val="center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9" w:type="dxa"/>
            <w:vAlign w:val="center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7150EB" w:rsidRPr="003D222D" w:rsidTr="008C7B64">
        <w:trPr>
          <w:jc w:val="right"/>
        </w:trPr>
        <w:tc>
          <w:tcPr>
            <w:tcW w:w="1085" w:type="dxa"/>
            <w:vMerge w:val="restart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/>
              </w:rPr>
              <w:t>I.</w:t>
            </w:r>
          </w:p>
        </w:tc>
        <w:tc>
          <w:tcPr>
            <w:tcW w:w="4326" w:type="dxa"/>
            <w:vAlign w:val="center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.1.1 Демонтаж щита  однорядного или двухрядного высотой выше 1700мм, глубиной до 800мм, шкафного исполнения.  Кол-во – 12шт.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1.1.2.Отсоединение  жил проводов или кабелей, сечением, мм2, до 2,5  Кол-во 20шт.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1.1.3. Отсоединение  жил проводов или кабелей, сечением, мм2, до 6 Кол-во – 10шт.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1.1.4. Отсоединение  жил проводов или кабелей, сечением, мм2, до 16. Кол-во- 54шт.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1.1.5. Отсоединение  жил проводов или кабелей, сечение, мм2, до </w:t>
            </w: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35.    Кол-во – 40шт.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1.1.6. Отсоединение  жил проводов или кабелей, сечение, мм2, до 70. Кол-во- 16шт.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1.1.7. Отсоединение  жил проводов или кабелей, сечение, мм2, до 150. Кол-во-28шт.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1.1.8 Отсоединение  жил проводов или кабелей, сечение, мм2, до 240.    Кол-во – 40шт.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1.1.9. Демонтаж пускателя магнитного на ток до 40А .;Кол-во – 25шт.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1.1.10. Демонтаж промежуточных реле, количество подключаемых концов до 6. Кол-во- 1 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 1.1.11. Демонтаж электрощитка , навеснрго Кол-во – 1 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1.1.12 Демонтаж рубильника с центральной штангой управления, трехполюсный на ток до 630А.,  Кол-во – 1 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1.1.13 Демонтаж изолятора опорного.; Кол-во- 20шт.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1.1.14. Демонтаж выключателей нагрузки с ручным приводом.  Кол-во – 2 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1.1.15.Демонтаж выключателей  автоматических (автоматы)  на ток, А, до 630. Кол-во 2 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1.1.16. Демонтаж выключателей  автоматических (автоматы)  на ток, А, до 400. Кол-во -1шт.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1.1.17 Демонтаж выключателей  автоматических (автоматы)  на ток, А, до 250.  Кол-во- 11шт.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1.1.18 Демонтаж выключателей  автоматических (автоматы)  на ток, А, до 100.                                   Кол-во – 17шт.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1.1.19. Демонтаж выключателей  автоматических (автоматы)  на ток, А, до 25.    кол-во – 47шт.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1.1.20. Демонтаж предохранителей. Кол-во – 3 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1.1.21. Демонтаж шин медных </w:t>
            </w: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или алюминиевых, сеч. до 250мм. Кол-во- 12м.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1.1.22. Демонтаж кабелей силовых из кабельных  каналов.  Масса 1м до 9 кГ.   Кол-во – 150м.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1.1.23. Демонтаж конструкций металлических.  Кол-во – 1,2т.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1.1.24. Демонтаж  светильников с люминесцентными лампами отдельно устанавливаемый на штырях с количеством ламп в светильнике 2.  Кол-во – 3шт.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1.1.25. Демонтаж выключателей. Кол-во – 1шт.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1.1.26. Демонтаж электропроводки . Кол-во -20м.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1.1.27. Демонтаж розеток штепсельных. Кол-во -1шт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1.1.28. Бирки маркировочные на жилы отсоединенных кабелей.    Кол-во – 192 шт.</w:t>
            </w:r>
          </w:p>
        </w:tc>
        <w:tc>
          <w:tcPr>
            <w:tcW w:w="4959" w:type="dxa"/>
            <w:vMerge w:val="restart"/>
            <w:vAlign w:val="center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Одним этапом  со дня подписания контракта и сроком окончания работ 20 декабря 2016</w:t>
            </w:r>
            <w:r w:rsidR="00D732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</w:tr>
      <w:tr w:rsidR="007150EB" w:rsidRPr="003D222D" w:rsidTr="008C7B64">
        <w:trPr>
          <w:trHeight w:hRule="exact" w:val="21637"/>
          <w:jc w:val="right"/>
        </w:trPr>
        <w:tc>
          <w:tcPr>
            <w:tcW w:w="1085" w:type="dxa"/>
            <w:vMerge/>
            <w:vAlign w:val="center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vAlign w:val="center"/>
          </w:tcPr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МОНТАЖ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1.2.1 Щит  однорядный или двухрядный высотой выше 2000мм, глубиной до 800мм, шкафного исполнения.  10м - ширины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1.2.2. Конструкции металлические.      Кол-во – 0,1 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1.2.3. Шинопровод  на установленных конструкциях, сеч. мм2 до 250.    Кол-во – 15м.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1.2.4 Выключатель нагрузки с электро приводом.      Кол-во – 2шт.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 1.2.5. Рубильник переключающий с центральной или боковой рукояткой, трёхполюсный,  на ток до 1600А  Кол-во – 1шт.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1.2.6. Конструкция металлическая для шинопроводов.     Кол-во – 0,05 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1.2.7. Профиль перфорированный монтажный, дл. 2м.    Кол-во – 20м.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1.2.8. Зажимы наборные без кожуха.  Кол-во – 2 ш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1.2.9..Изолятор опорный с количеством точек крепления 1.; Кол-во – 48шт.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1.2.10. Короб на конструкциях, длина, м 2.     Кол-во -10м.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1.2.11.Выключатель  автоматический (автоматы)  на ток, А, до 630. Кол-во – 3 шт.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1.2.12.Выключатель  автоматический (автоматы)  на ток, А, до 400. Кол-во – 2 шт.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1.2.13.Выключатель  автоматический (автоматы)  на ток, А, до 250.    Кол-во – 25шт.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1.2.14. Выключатель  автоматический (автоматы)  на ток, А, до 25.   Кол-во- 47шт.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1.2.15. Пускатель магнитный на ток до 40А .     Кол-во -15шт.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1.2.16. Реле промежуточное, количество подключаемых концов до 6.     Кол-во – 1шт.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1.2.17.  Трансформатор тока до 10кВ.      Кол-во- 12шт.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1.2.18. Счетчик трёхфазный.     Кол-во- 4 шт.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1.2.19. Кабели силовые, прокладываемые по дну канала без крепления, масса 1м до 9 кГ.     Кол-во -480м.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1.2.20. Кабели силовой по установленным конструкциям и лоткам масса 1м до 9 кГ.    Кол-во – 20 м.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1.2.21. Заделки концевые сухие для 3-4-жильного кабеля сечением одной жилы до 120 мм2Кол-во – 16шт.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1.2.22. Присоединение  жил проводов или кабелей, сечением, мм2, до 2,5.    Кол-во- 20м.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1.2.23. Присоединение  жил проводов или кабелей, сечением, мм2, до 6.     Кол-во- 20м.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1.2.24. Присоединение  жил проводов или кабелей, сечением, мм2, до 16.  Кол-во – 10 м.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1.2.25. Присоединение  жил проводов или кабелей, сечение, мм2, до 35  Кол-во – 52м.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1.2.26. Присоединение  жил проводов или кабелей, сечение, мм2, до 150.     Кол-во –16м.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1.2.27. Присоединение  жил проводов или кабелей, сечение, мм2, до 240.     Кол-во – 28м.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1.2.28.  Фазировка электрической линии или трансформатора с сетью напряжением св. 1 кВ .  Кол-во – 15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1.2.29. Разводка по устройствам и подключение жил кабелей или проводов  к блокам зажимов и к зажимам аппаратов и приборов, установленных на устройствах. Кабели или провода, сечение, мм2, до 10   Кол-во- 250 жил.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1.2.30. Светильники с люминесцентными лампами отдельно устанавливаемый на штырях с количеством ламп в светильнике 2.  Кол-во – 3шт.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1.2.31. Розетка штепсельная  неутопленного типа при открытой проводке.   Кол-во – 1 шт.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1.2.32. Выключатель одноклавишный при открытой проводке.    Кол-во – 1шт.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1.2.33. Короб по стенам и потолкам, длина, м 2.  Кол-во – 10м.</w:t>
            </w: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pStyle w:val="aa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1.2.34.  Провод в коробах, сечение, мм2, до 6.   Кол-во- 20м.</w:t>
            </w:r>
          </w:p>
        </w:tc>
        <w:tc>
          <w:tcPr>
            <w:tcW w:w="4959" w:type="dxa"/>
            <w:vMerge/>
            <w:vAlign w:val="center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0EB" w:rsidRPr="003D222D" w:rsidRDefault="007150EB" w:rsidP="007150EB">
      <w:pPr>
        <w:ind w:firstLine="567"/>
        <w:rPr>
          <w:rFonts w:ascii="Times New Roman" w:hAnsi="Times New Roman"/>
          <w:b/>
          <w:sz w:val="24"/>
          <w:szCs w:val="24"/>
        </w:rPr>
      </w:pPr>
      <w:r w:rsidRPr="003D222D">
        <w:rPr>
          <w:rFonts w:ascii="Times New Roman" w:hAnsi="Times New Roman"/>
          <w:b/>
          <w:sz w:val="24"/>
          <w:szCs w:val="24"/>
        </w:rPr>
        <w:lastRenderedPageBreak/>
        <w:t>Раздел 3. Требования, предъявляемые к работам (услугам), результат работ (услуг):</w:t>
      </w:r>
    </w:p>
    <w:p w:rsidR="007150EB" w:rsidRPr="003D222D" w:rsidRDefault="007150EB" w:rsidP="007150EB">
      <w:pPr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008"/>
        <w:gridCol w:w="3402"/>
      </w:tblGrid>
      <w:tr w:rsidR="007150EB" w:rsidRPr="003D222D" w:rsidTr="008C7B64">
        <w:tc>
          <w:tcPr>
            <w:tcW w:w="1080" w:type="dxa"/>
            <w:vAlign w:val="center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Номер этапа работ (услуг)</w:t>
            </w:r>
          </w:p>
        </w:tc>
        <w:tc>
          <w:tcPr>
            <w:tcW w:w="6008" w:type="dxa"/>
            <w:vAlign w:val="center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Требования к работам (услугам) по каждой позиции, указанной в столбце 2 Раздела 1. настоящего Задания: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Детализированные описания содержания заказываемых работ (услуг), при необходимости, с подпунктами – </w:t>
            </w:r>
            <w:r w:rsidRPr="003D222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 xml:space="preserve">.1.1 и т.д.); 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Параметры, определяющие: количественные (и/или объемные, структурные и т.п.) характеристики, уровень сложности, требования к уровню качества работ (услуг).</w:t>
            </w:r>
          </w:p>
        </w:tc>
        <w:tc>
          <w:tcPr>
            <w:tcW w:w="3402" w:type="dxa"/>
            <w:vAlign w:val="center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Результат работ (итог оказания услуг)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Требования к формату (виду) результатов работ (итогов услуг).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0EB" w:rsidRPr="003D222D" w:rsidTr="008C7B64">
        <w:tc>
          <w:tcPr>
            <w:tcW w:w="1080" w:type="dxa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8" w:type="dxa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50EB" w:rsidRPr="003D222D" w:rsidTr="008C7B64">
        <w:tc>
          <w:tcPr>
            <w:tcW w:w="1080" w:type="dxa"/>
            <w:vMerge w:val="restart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/>
              </w:rPr>
              <w:t>I.</w:t>
            </w:r>
          </w:p>
        </w:tc>
        <w:tc>
          <w:tcPr>
            <w:tcW w:w="6008" w:type="dxa"/>
            <w:vMerge w:val="restart"/>
          </w:tcPr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1.1. Объект передается в распоряжение Подрядчика в течение 10 дней с момента заключения государственного контракта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1.2. Частичное выполнение работ не допускается.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1.3. Досрочное выполнение работ допускается только после получения согласия Заказчика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1.4 Все виды, объемы и сроки выполнения работ в обязательном порядке согласовываются с Заказчиком.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1.5 Внесение изменений допускается только с письменного согласия Заказчика.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1.6. Подрядчик осуществляет выполнение работ своими силами, инструментами,  механизмами, с применением соответствующих материалов, приборов и оборудования ( в том числе с использованием необходимых товаров и оборудования, так, например, щит механизации для переключения на основные щиты)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1.7. Работы производятся только в отведенной зоне работ.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1.8. Работы производятся минимально необходимым количеством технических средств при необходимой мощности машин и механизмов, что нужно для сокращения шума, пыли, загрязнения воздуха.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1.9. Подрядчик обязан за свой счет поддерживать чистоту и порядок на объекте в соответствии с действующими нормами и правилами, осуществлять ежедневную уборку строительного мусора, предусмотреть спецсредства для защиты уже построенных элементов объекта (стены, окна, двери, полы и т.п.), а также исключить загрязнение прилегающих территорий строительным мусором.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1.10. При выполнении работ должны быть выполнены все сопутствующие работы, оказаны сопутствующие услуги (в т.ч. с использованием необходимых товаров, в т.ч. оборудования), которые не предусмотрены непосредственно в рамках выполнения работ, являющихся предметом контракта, однако должны быть выполнены (оказаны) в соответствии с нормативами и правилами, в соответствии с которыми должны выполняться работы, являющиеся предметом контракта.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1.11. Складирование материалов производится непосредственно на ремонтируемом объекте.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1.12. Подрядчик обязан вести журнал производства работ, в котором отражается весь ход фактического выполнения работ, а также факты и обстоятельства связанные с выполнением работ, имеющие значение во взаимоотношениях Заказчика и Подрядчика.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1.13. Подрядчик, по требованию Заказчика, обязан представлять информацию о ходе выполнения работ.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1.14. Подрядчик выполняет работы, самостоятельно обеспечивая их необходимыми материалами, изделиями, конструкциями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1.15. Проведение отдельных видов работ должно быть увязано между собой, с тем, чтобы не пострадали качество одних видов работ вследствие выполнения других, сохранность материалов, находящихся на объекте, а также состояние самого объекта.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1.16. Подрядчик может принять на себя по контракту обязанность выполнить работу, отвечающую требованиям к качеству, более высоким по сравнению с установленными обязательными для сторон требованиями.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1.17.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работы, в согласованные сроки.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1.18. После окончания работ производится ликвидация рабочей зоны, уборка мусора, материалов, разборка ограждений. 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Подрядчик обязан за свой счет поддерживать чистоту и порядок на объекте,  осуществлять ежедневную уборку строительного мусора, предусмотреть спецсредства для защиты уже построенных элементов объекта (стены, окна, двери, </w:t>
            </w: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полы и т.п.), а также исключить загрязнение прилегающих территорий строительным мусором.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1.19. При нарушении пожарной сигнализации, системы оповещения о пожаре, повреждения покрытия дворовой территории, зеленых насаждений, иных объектов, конструкций и оборудования, непосредственно не подразумевающих воздействия на них при выполнении работ в результате использования строительной или иной техники Подрядчик обязан восстановить их за свой счет.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1.20. Подрядчик должен согласовывать с Заказчиком установку строительной техники, места расположения контейнеров-накопителей мусора.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1.21..Подрядчик должен согласовывать с Заказчиком время проведения ремонтных работ, связанных с повышенным уровнем шума. 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1.22.Подрядчик обязан исключить какое-либо загрязнение окружающей среды вследствие проведения ремонтных работ, либо вследствие некачественно проведенных ремонтных работ. Меры по обеспечению экологической безопасности должны соответствовать действующим нормам и правилам.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1.23..Все виды, объемы и сроки выполнения работ в обязательном порядке должны согласовываться с Заказчиком. Внесение изменений допускается только с письменного согласия Заказчика.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1.24 Работы должны выполняться при соблюдении требований соответствующих нормативных актов, в т.ч. СНиП, ГОСТ, ПУЭ и ПТБ.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СНиП 10-01-94 «Система нормативных документов в строительстве. Основные          положения» (с изменениями, утвержденными 23 июня 1997 г.));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СНиП 3.05.06.-85; СНиП 23.05.95.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Об утверждении Инструкции о порядке разработки, согласования, экспертизы и утверждения градостроительной документации, Постановление Госстроя России от 29.10.2002 № 150, СНиП от 29.10.2002 № 11-04-2003;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•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ab/>
              <w:t>Постановление Госстроя России от 22.10.2002 № 137, СНиП от 22.10.2002 № 2.04.05-91;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•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ab/>
              <w:t>Изменение № 2 СНиП 21-01-97 Пожарная безопасность зданий и сооружений, Постановление Госстроя России от 19.7.2002 № 90, СНиП от 19.7.2002 № 21-01-97;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•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ab/>
              <w:t xml:space="preserve">Изменение № 1 СНиП 3.05.01-85 Внутренние </w:t>
            </w: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санитарно-технические системы, Постановление Госстроя России от 24.2.2000 № 17, СНиП от 24.2.2000 № 3.05.01-8;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Изменение № 2 СНиП 3.01.01-85 Организация строительного производства, Постановление Минстроя России от 6.2.1995 № 18-8, СНиП от 6.2.1995 № 3.01.01-85;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СНиП 82-01-95 Разработка и применение норм и нормативов расхода материальных ресурсов в строительстве. Основные положения. Постановление Минстроя России от 20.6.1995 № 18-60;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СНиП 12-03-2001 Безопасность труда в строительстве. Часть 1. Общие требования, Постановление Госстроя России от 23.7.2001 № 80;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Свод правил "Безопасность труда в строительстве. Отраслевые типовые инструкции по охране труда", Постановление Госстроя России от 8.1.2003 № 2, 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Свод правил (СП) от 8.1.2003 № 12-135-2003;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1.25. Подрядчик должен своими силами разработать проектно-сметную документацию с использованием Федеральных единичных расценок (ФЕР-2001) с применением индексов пересчета сметной стоимости в г. Москве (разработаны ФГУ ФЦЦС. Материалы – «Каталог текущих цен в строительстве» (Разработан ЗАО «Стройинформресурс»). 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1.26. Безопасность выполняемых работ - согласно Федеральному закону от 17.07.99 №181-ФЗ;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1.27.. Безопасность выполнения работ и безопасность результатов работ должна соответствовать требованиям СНиП 21-01-97 «Пожарная безопасность зданий и сооружений», Постановлению главного государственного санитарного врача РФ от 28.11.2003 г. № 44 «О введение в действие санитарно-эпидемиологических правил и нормативов СанПиН 2.4.1178-02;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1.28. Используемое оборудование и материалы не должны допускать возможности нанесения вреда здоровью.</w:t>
            </w:r>
          </w:p>
          <w:p w:rsidR="007150EB" w:rsidRPr="003D222D" w:rsidRDefault="00F70F76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1.29.</w:t>
            </w:r>
            <w:r w:rsidR="007150EB" w:rsidRPr="003D222D">
              <w:rPr>
                <w:rFonts w:ascii="Times New Roman" w:hAnsi="Times New Roman"/>
                <w:sz w:val="24"/>
                <w:szCs w:val="24"/>
              </w:rPr>
              <w:t xml:space="preserve"> Используемое оборудование и материалы не должны допускать возможности нанесения ущерба окружающей среде.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1.30 Исполнитель обеспечивает выполнение необходимых мероприятий по технике безопасности, производственной санитарии, пожарной безопасности и охране окружающей среды на объекте во время проведения работ. 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1.31.На объекте должны быть в наличии материальные и технические средства для осуществления мероприятий по спасению людей и ликвидации аварии. 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1.32.. Ответственность по соблюдению правил охраны труда и техники безопасности возлагается на Подрядчика в соответствии с требованиями СНиП 12-03.2001, СНиП 12.04-2002, ГОСТ 12.01.019-79 ССБТ, ГОСТ 12.2.013 0-91 ССБТ и других нормативных документов.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1.33 Подрядчик должен документально подтвердить свое членство в СРО при выполнении работ, входящих в перечень работ по капитальному ремонту, которые оказывают влияние на безопасность объектов, утвержденных приказом Минрегионразвития РФ от 30 декабря 2009 года №624. 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1.34 Работы проводятся  в помещениях университета.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 Межэтажные перекрытия выполнены из железобетонных панелей. Стены –кирпич оштукатуренный цементным раствором.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222D">
              <w:rPr>
                <w:rFonts w:ascii="Times New Roman" w:hAnsi="Times New Roman"/>
                <w:b/>
                <w:sz w:val="24"/>
                <w:szCs w:val="24"/>
              </w:rPr>
              <w:t>Особые условия: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222D">
              <w:rPr>
                <w:rFonts w:ascii="Times New Roman" w:hAnsi="Times New Roman"/>
                <w:b/>
                <w:sz w:val="24"/>
                <w:szCs w:val="24"/>
              </w:rPr>
              <w:t>1.Поскольку работы будут выполняться в условиях действующего образовательного учреждения отключение существующих инженерных систем, сетей или отдельных их участков могут производиться только по предварительному согласованию с администрацией образовательного учреждения.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222D">
              <w:rPr>
                <w:rFonts w:ascii="Times New Roman" w:hAnsi="Times New Roman"/>
                <w:b/>
                <w:sz w:val="24"/>
                <w:szCs w:val="24"/>
              </w:rPr>
              <w:t>2.График выполнения работ должен быть предварительно согласован с администрацией университета.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222D">
              <w:rPr>
                <w:rFonts w:ascii="Times New Roman" w:hAnsi="Times New Roman"/>
                <w:b/>
                <w:sz w:val="24"/>
                <w:szCs w:val="24"/>
              </w:rPr>
              <w:t>3.Подрядчик должен согласовывать с Заказчиком время проведения ремонтных работ, связанных с повышенным уровнем шума и нагрузками на электросети.</w:t>
            </w:r>
          </w:p>
          <w:p w:rsidR="007150EB" w:rsidRPr="003D222D" w:rsidRDefault="007150EB" w:rsidP="008C7B64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222D">
              <w:rPr>
                <w:rFonts w:ascii="Times New Roman" w:hAnsi="Times New Roman"/>
                <w:b/>
                <w:sz w:val="24"/>
                <w:szCs w:val="24"/>
              </w:rPr>
              <w:t>4. Любые отключения потребителей возможны только в ночное время (с 23-00 до 7-00) и по согласованию с Заказчиком.</w:t>
            </w:r>
          </w:p>
        </w:tc>
        <w:tc>
          <w:tcPr>
            <w:tcW w:w="3402" w:type="dxa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Применяемые материалы, комплектующие, устанавливаемое оборудование (а также их отдельные составные части и компоненты) должны быть новыми (не бывшими в употреблении или эксплуатации). Перед началом выполнения работ обязательно представление сертификатов (паспортов) качества, сертификатов соответствия, гигиенических сертификатов.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На все поставляемые для работ материалы и оборудование должны иметься соответствующие сертификаты соответствия, технические паспорта и другие документы, удостоверяющие их качество.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Акт о приемке выполненных работ (ф. КС-2).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Справка о стоимости выполненных работ (ф. КС-3).</w:t>
            </w:r>
          </w:p>
        </w:tc>
      </w:tr>
      <w:tr w:rsidR="007150EB" w:rsidRPr="003D222D" w:rsidTr="008C7B64">
        <w:tc>
          <w:tcPr>
            <w:tcW w:w="1080" w:type="dxa"/>
            <w:vMerge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8" w:type="dxa"/>
            <w:vMerge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0EB" w:rsidRPr="003D222D" w:rsidTr="008C7B64">
        <w:tc>
          <w:tcPr>
            <w:tcW w:w="1080" w:type="dxa"/>
            <w:vMerge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8" w:type="dxa"/>
            <w:vMerge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0EB" w:rsidRPr="003D222D" w:rsidTr="008C7B64">
        <w:tc>
          <w:tcPr>
            <w:tcW w:w="1080" w:type="dxa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8" w:type="dxa"/>
            <w:vMerge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0EB" w:rsidRDefault="007150EB" w:rsidP="007150EB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73204" w:rsidRPr="003D222D" w:rsidRDefault="00D73204" w:rsidP="007150EB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150EB" w:rsidRPr="003D222D" w:rsidRDefault="007150EB" w:rsidP="007150EB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150EB" w:rsidRPr="003D222D" w:rsidRDefault="007150EB" w:rsidP="007150EB">
      <w:pPr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D222D">
        <w:rPr>
          <w:rFonts w:ascii="Times New Roman" w:hAnsi="Times New Roman"/>
          <w:b/>
          <w:bCs/>
          <w:sz w:val="24"/>
          <w:szCs w:val="24"/>
          <w:lang w:eastAsia="ru-RU"/>
        </w:rPr>
        <w:t>Раздел 4. Требования к товару необходимому для выполнения работ (оказания услуг)</w:t>
      </w: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2264"/>
        <w:gridCol w:w="4677"/>
        <w:gridCol w:w="1131"/>
        <w:gridCol w:w="1117"/>
      </w:tblGrid>
      <w:tr w:rsidR="007150EB" w:rsidRPr="003D222D" w:rsidTr="008C7B64">
        <w:trPr>
          <w:trHeight w:val="575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Технические, функциональные, эксплуатационные характеристики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Единица </w:t>
            </w: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измерения</w:t>
            </w:r>
          </w:p>
        </w:tc>
        <w:tc>
          <w:tcPr>
            <w:tcW w:w="550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Количеств</w:t>
            </w: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 товара</w:t>
            </w:r>
          </w:p>
        </w:tc>
      </w:tr>
      <w:tr w:rsidR="007150EB" w:rsidRPr="003D222D" w:rsidTr="008C7B64">
        <w:trPr>
          <w:trHeight w:val="371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Шкаф монтажный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Корпус ЩО-70 1300х800х800 , толщина металла 1,2мм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Шкаф монтажный 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Корпус ВРУ-1 2000х600х600, толщина металла 1,2 мм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</w:t>
            </w:r>
            <w:r w:rsidRPr="003D222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Шкаф клеммный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Корпус 1100х600х250,толщина металла 1,2 мм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Щит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Щит  учетно-распределительный ЩРУН-3/18 с окном IP 31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Шины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Шины медная 80х8 мм.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Шины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Шины медные 60х6 мм.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Шины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Шины медная 5х40 мм.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Шины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Шины медная 50х10 мм.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Шины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Шины медная 4х30 мм.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50EB" w:rsidRPr="003D222D" w:rsidTr="008C7B64">
        <w:trPr>
          <w:trHeight w:val="431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Сталь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Сталь угловая общего назначения 63х40мм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7150EB" w:rsidRPr="003D222D" w:rsidTr="008C7B64">
        <w:trPr>
          <w:trHeight w:val="2362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Рубильник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Рубильник OT630E03 до 630A 3-полюсный (без ручки управления)</w:t>
            </w:r>
          </w:p>
          <w:p w:rsidR="007150EB" w:rsidRPr="003D222D" w:rsidRDefault="007150EB" w:rsidP="008C7B64">
            <w:pPr>
              <w:spacing w:after="0" w:line="240" w:lineRule="auto"/>
              <w:ind w:firstLine="142"/>
              <w:rPr>
                <w:rStyle w:val="af2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7150EB" w:rsidRPr="003D222D" w:rsidRDefault="007150EB" w:rsidP="008C7B6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Style w:val="af2"/>
                <w:rFonts w:ascii="Times New Roman" w:hAnsi="Times New Roman"/>
                <w:sz w:val="24"/>
                <w:szCs w:val="24"/>
                <w:shd w:val="clear" w:color="auto" w:fill="FFFFFF"/>
              </w:rPr>
              <w:t>Характеристики:</w:t>
            </w:r>
            <w:r w:rsidRPr="003D222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Выключатели нагрузки, устанавливаемые на монтажной плате.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  <w:shd w:val="clear" w:color="auto" w:fill="FFFFFF"/>
              </w:rPr>
              <w:t>Кол-во полюсов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Ном. рабочий ток 400 В AC-22 A/AC-23 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630/630 М</w:t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  <w:shd w:val="clear" w:color="auto" w:fill="FFFFFF"/>
              </w:rPr>
              <w:t>асса кг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5,2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0EB" w:rsidRPr="003D222D" w:rsidTr="008C7B64">
        <w:trPr>
          <w:trHeight w:val="3256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Ручка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Ручка ОНВ125J12E-RUN(черная) с символами на русском языке для управления  через дверь рубильником   типа ОТ 315.. 800Е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Ручка управления для выключателей, нагрузки устанавливаемых на DIN - рейке и монтажной плате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  <w:t>Ручка управления пистолетного типа выносные для монтажа на двери шкафа, индикация 0-I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  <w:t xml:space="preserve">Ручка со степенью IP 65, возможность блокировки при помощи 3 замков в позиции ОТКЛ. и блокировки дверцы в позиции ВКЛ. Фиксирующий винт с обратной стороны ручки, что обеспечивает </w:t>
            </w: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двойную изоляцию.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0EB" w:rsidRPr="003D222D" w:rsidTr="008C7B64">
        <w:trPr>
          <w:trHeight w:val="145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 автоматический Т7S1600 PR 232 /P LSI In= 1600А 3p FF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Номинальный ток 1600А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Три полюса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 автоматический Т7S1000 PR 232 /P LSI In= 1000А.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 Номинальное ток 100А. Количество силовых полюсов три. Степень защиты </w:t>
            </w:r>
            <w:r w:rsidRPr="003D222D">
              <w:rPr>
                <w:rFonts w:ascii="Times New Roman" w:hAnsi="Times New Roman"/>
                <w:sz w:val="24"/>
                <w:szCs w:val="24"/>
                <w:lang w:val="en-US"/>
              </w:rPr>
              <w:t>IP20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Реле отключения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Реле отключения (независимый расцепитель) SOR T7-T7M-X1 220…240 Va c/d.c. 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Выключатель: T7-T7M-X1.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Напряжение: 200-240В˜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50EB" w:rsidRPr="003D222D" w:rsidTr="008C7B64">
        <w:trPr>
          <w:trHeight w:val="421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6.</w:t>
            </w:r>
          </w:p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Реле включения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Реле включения SCR T7M-X1 220…240Va.c./d.c.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Выключатель: T7M-X1.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Напряжение: 200-240В˜.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Электродвигатель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Электродвигатель для взвода включающих пружин МОТОR T7M-X1 220…250Vac 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Привод моторный 220...250Vac/dc T7"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Выключатель: T7M-X1.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Номинальное напряжение: 220-250В˜/=.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Масса: 2,2кг.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Профиль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Профиль монтажный перфорированный  40х20мм, 1,5мм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Изолятор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Изолятор шинный плоский ИШП для шин 5 и 10мм 180 мм TDM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Предназначен для крепления, фиксации и изоляции токоведущих шин в электрических шкафах и щитах с номинальным током от 2500 до 4000А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Материал изоляторов –армированный стэкловолокном полиэстр </w:t>
            </w:r>
            <w:r w:rsidRPr="003D222D">
              <w:rPr>
                <w:rFonts w:ascii="Times New Roman" w:hAnsi="Times New Roman"/>
                <w:sz w:val="24"/>
                <w:szCs w:val="24"/>
                <w:lang w:val="en-US"/>
              </w:rPr>
              <w:t>BMC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150EB" w:rsidRPr="003D222D" w:rsidTr="008C7B64">
        <w:trPr>
          <w:trHeight w:val="2206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</w:t>
            </w: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Изолятор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Изолятор шинный плоский ИШП для шин 5 и 10мм 370 мм TDM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Предназначен для крепления, фиксации и изоляции токоведущих шин в электрических шкафах и щитах с номинальным током от 2500 до 4000А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Материал изоляторов –армированный стэкловолокном полиэстр </w:t>
            </w:r>
            <w:r w:rsidRPr="003D222D">
              <w:rPr>
                <w:rFonts w:ascii="Times New Roman" w:hAnsi="Times New Roman"/>
                <w:sz w:val="24"/>
                <w:szCs w:val="24"/>
                <w:lang w:val="en-US"/>
              </w:rPr>
              <w:t>BMC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150EB" w:rsidRPr="003D222D" w:rsidTr="008C7B64">
        <w:trPr>
          <w:trHeight w:val="841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Изолятор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Изолятор керамический армированный 1кВ опорный 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Армированный. Для монтажа шин в электрических щитах. Материал: керамика. Шпилька металлическая. Напряжение до 1 кВ. 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150EB" w:rsidRPr="003D222D" w:rsidTr="008C7B64">
        <w:trPr>
          <w:trHeight w:val="879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Короб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Короб перфорированный DКС.40х60, шаг 20мм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Ширина 40мм; Высота 60мм; перфорация 8мм; длина 2000мм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23.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 автоматический XT2N 160 TMA 125-1250 3p FF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полюсов: 3p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Номинальное рабочее напряжение, В: 690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Номинальный ток выключателя (при 40 °С), А: 125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Отключающая способность, кА: 36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Номинальная частота, Гц: 50-60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Номинальный ток расцепителя, А: 125Ток магнитного отключения, А: 1250Размеры (ВхШхГ), мм: 130х90х116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Степень защиты: IP20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24.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 автоматический XT1B 160 TMD 100-1000 3p FF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Style w:val="af2"/>
                <w:rFonts w:ascii="Times New Roman" w:hAnsi="Times New Roman"/>
                <w:sz w:val="24"/>
                <w:szCs w:val="24"/>
              </w:rPr>
              <w:t>Количество полюсов: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3P.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</w:rPr>
              <w:t>Номинальный непрерывный ток: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160 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</w:rPr>
              <w:t>Номинальное напряжение: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690В~ (50-60Гц) / 500 В=.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</w:rPr>
              <w:t>Номинальное напряжение изоляции: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800 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</w:rPr>
              <w:t>Номинальное импульсное выдерживаемое напряжение: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8 кВ.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</w:rPr>
              <w:t>Номинальная предельная отключающая способность: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18 кА.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</w:rPr>
              <w:t>Номинальная включающая способность: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36 кА.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</w:rPr>
              <w:t>Общее время размыкания: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15 мс.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</w:rPr>
              <w:t>Расцепитель: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TMD.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</w:rPr>
              <w:t>Защита расцепителя от перегрузки: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100 А.</w:t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Защита расцепителя от короткого замыкания</w:t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</w:rPr>
              <w:t>: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1000 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</w:rPr>
              <w:t>Механическая / коммутационная (при 415 В~) износостойкость: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25000 / 8000 циклов.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</w:rPr>
              <w:t>Выводы: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Передние (F).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</w:rPr>
              <w:t>Исполнение: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Стационарное.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Style w:val="af2"/>
                <w:rFonts w:ascii="Times New Roman" w:hAnsi="Times New Roman"/>
                <w:sz w:val="24"/>
                <w:szCs w:val="24"/>
              </w:rPr>
              <w:t>Размер:</w:t>
            </w:r>
            <w:r w:rsidRPr="003D222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76,2x70x130 мм.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150EB" w:rsidRPr="003D222D" w:rsidTr="008C7B64">
        <w:trPr>
          <w:trHeight w:val="4829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25.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 автоматический XT3N 250 TMD 250-2500 3p FF</w:t>
            </w:r>
          </w:p>
          <w:p w:rsidR="007150EB" w:rsidRPr="003D222D" w:rsidRDefault="007150EB" w:rsidP="008C7B6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полюсов: 3P.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Номинальный непрерывный ток: 250 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Номинальное напряжение: 690В~ (50-60Гц) / 500 В=.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Номинальное напряжение изоляции: 800 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Номинальное импульсное выдерживаемое напряжение: 8 кВ.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Номинальная предельная отключающая способность: 36 кА.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Номинальная включающая способность: 75,6 кА.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Общее время размыкания: 15 мс.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Расцепитель: TMD.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Защита расцепителя от перегрузки: 250 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Защита расцепителя от короткого замыкания: 2500 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Механическая / коммутационная (при 415 В~) износостойкость: 25000 / 8000 циклов.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Выводы: Передние (F).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Исполнение: Стационарное.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Размер: 105x70x150 мм.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26.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  XT1B 160 TMD 63-630 3p FF 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полюсов: 3P.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Номинальный непрерывный ток: 160 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Номинальное напряжение: 690В~ (50-60Гц) / 500 В=.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Номинальное напряжение изоляции: 800 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Номинальное импульсное выдерживаемое напряжение: 8 кВ.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Номинальная предельная отключающая способность: 18 кА.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Номинальная включающая способность: 36 кА.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Общее время размыкания: 15 мс.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Расцепитель: TMD.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Защита расцепителя от перегрузки: 63 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Защита расцепителя от короткого замыкания: 630 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Механическая / коммутационная (при 415 В~) износостойкость: 25000 / 8000 циклов.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Выводы: Передние (F).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Исполнение: Стационарное.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Размер: 76,2x70x130 мм.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27.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  XT1B 160  TMD  80-800  3p FF 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полюсов: 3P.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Номинальный непрерывный ток: 160 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Номинальное напряжение: 690В~ (50-</w:t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60Гц) / 500 В=.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Номинальное напряжение изоляции: 800 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Номинальное импульсное выдерживаемое напряжение: 8 кВ.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Номинальная предельная отключающая способность: 18 кА.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Номинальная включающая способность: 36 кА.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Общее время размыкания: 15 мс.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Расцепитель: TMD.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Защита расцепителя от перегрузки: 80 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Защита расцепителя от короткого замыкания: 800 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Механическая / коммутационная (при 415 В~) износостойкость: 25000 / 8000 циклов.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Выводы: Передние (F).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Исполнение: Стационарное.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Размер: 76,2x70x130 мм.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28.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  XT3N   250  TMD   200- 2000  3p FF 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оличество полюсов: 3P.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Номинальный непрерывный ток: 250 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Номинальное напряжение: 690В~ (50-60Гц) / 500 В=.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Номинальное напряжение изоляции: 800 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Номинальное импульсное выдерживаемое напряжение: 8 кВ.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Номинальная предельная отключающая способность: 36 кА.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Номинальная включающая способность: 75,6 кА.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Общее время размыкания: 15 мс.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Расцепитель: TMD.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Защита расцепителя от перегрузки: 200 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Защита расцепителя от короткого замыкания: 2000 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Механическая / коммутационная (при 415 В~) износостойкость: 25000 / 8000 циклов.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Выводы: Передние (F).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Исполнение: Стационарное.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Размер: 105x70x150 мм.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29.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  T5N   400  PR221DS-LS /I In=400     3p FF </w:t>
            </w:r>
          </w:p>
          <w:p w:rsidR="007150EB" w:rsidRPr="003D222D" w:rsidRDefault="007150EB" w:rsidP="008C7B64">
            <w:pPr>
              <w:ind w:firstLine="142"/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</w:pPr>
            <w:r w:rsidRPr="003D222D">
              <w:rPr>
                <w:rStyle w:val="listitem-name"/>
                <w:rFonts w:ascii="Times New Roman" w:hAnsi="Times New Roman"/>
                <w:iCs/>
                <w:sz w:val="24"/>
                <w:szCs w:val="24"/>
                <w:shd w:val="clear" w:color="auto" w:fill="F3F2F0"/>
              </w:rPr>
              <w:t>Номинальное выдерживаемое импульсное напряжение (Uimp)</w:t>
            </w:r>
            <w:r w:rsidRPr="003D222D"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  <w:t>8кВ;</w:t>
            </w:r>
          </w:p>
          <w:p w:rsidR="007150EB" w:rsidRPr="003D222D" w:rsidRDefault="007150EB" w:rsidP="008C7B64">
            <w:pPr>
              <w:ind w:firstLine="142"/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</w:pPr>
            <w:r w:rsidRPr="003D222D">
              <w:rPr>
                <w:rStyle w:val="listitem-name"/>
                <w:rFonts w:ascii="Times New Roman" w:hAnsi="Times New Roman"/>
                <w:iCs/>
                <w:sz w:val="24"/>
                <w:szCs w:val="24"/>
                <w:shd w:val="clear" w:color="auto" w:fill="F3F2F0"/>
              </w:rPr>
              <w:t>Номинальное напряжение изоляции (Ui)</w:t>
            </w:r>
            <w:r w:rsidRPr="003D222D"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  <w:t>1000В;</w:t>
            </w:r>
          </w:p>
          <w:p w:rsidR="007150EB" w:rsidRPr="003D222D" w:rsidRDefault="007150EB" w:rsidP="008C7B64">
            <w:pPr>
              <w:ind w:firstLine="142"/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</w:pPr>
            <w:r w:rsidRPr="003D222D">
              <w:rPr>
                <w:rStyle w:val="listitem-name"/>
                <w:rFonts w:ascii="Times New Roman" w:hAnsi="Times New Roman"/>
                <w:iCs/>
                <w:sz w:val="24"/>
                <w:szCs w:val="24"/>
                <w:shd w:val="clear" w:color="auto" w:fill="F3F2F0"/>
              </w:rPr>
              <w:t>Номинальное рабочее напряжение V AC</w:t>
            </w:r>
            <w:r w:rsidRPr="003D222D"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  <w:t>690;</w:t>
            </w:r>
          </w:p>
          <w:p w:rsidR="007150EB" w:rsidRPr="003D222D" w:rsidRDefault="007150EB" w:rsidP="008C7B64">
            <w:pPr>
              <w:ind w:firstLine="142"/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</w:pPr>
            <w:r w:rsidRPr="003D222D">
              <w:rPr>
                <w:rStyle w:val="listitem-name"/>
                <w:rFonts w:ascii="Times New Roman" w:hAnsi="Times New Roman"/>
                <w:iCs/>
                <w:sz w:val="24"/>
                <w:szCs w:val="24"/>
                <w:shd w:val="clear" w:color="auto" w:fill="F3F2F0"/>
              </w:rPr>
              <w:t>Номинальная рабочая отключающая способность при 380 V AC (Ics)</w:t>
            </w:r>
            <w:r w:rsidRPr="003D222D"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  <w:t>36кА;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Style w:val="listitem-name"/>
                <w:rFonts w:ascii="Times New Roman" w:hAnsi="Times New Roman"/>
                <w:iCs/>
                <w:sz w:val="24"/>
                <w:szCs w:val="24"/>
                <w:shd w:val="clear" w:color="auto" w:fill="F3F2F0"/>
              </w:rPr>
              <w:t>Номинальная предельная отключающая способность при 380 V AC(Icu)</w:t>
            </w:r>
            <w:r w:rsidRPr="003D222D"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  <w:t>36кА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  T5N   630 PR221DS-LS /I In=630     3p FF </w:t>
            </w:r>
          </w:p>
          <w:p w:rsidR="007150EB" w:rsidRPr="003D222D" w:rsidRDefault="007150EB" w:rsidP="008C7B64">
            <w:pPr>
              <w:ind w:firstLine="142"/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</w:pPr>
            <w:r w:rsidRPr="003D222D">
              <w:rPr>
                <w:rStyle w:val="listitem-name"/>
                <w:rFonts w:ascii="Times New Roman" w:hAnsi="Times New Roman"/>
                <w:iCs/>
                <w:sz w:val="24"/>
                <w:szCs w:val="24"/>
                <w:shd w:val="clear" w:color="auto" w:fill="F3F2F0"/>
              </w:rPr>
              <w:t>Номинальное выдерживаемое импульсное напряжение (Uimp)</w:t>
            </w:r>
            <w:r w:rsidRPr="003D222D"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  <w:t>8кВ;</w:t>
            </w:r>
          </w:p>
          <w:p w:rsidR="007150EB" w:rsidRPr="003D222D" w:rsidRDefault="007150EB" w:rsidP="008C7B64">
            <w:pPr>
              <w:ind w:firstLine="142"/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</w:pPr>
            <w:r w:rsidRPr="003D222D">
              <w:rPr>
                <w:rStyle w:val="listitem-name"/>
                <w:rFonts w:ascii="Times New Roman" w:hAnsi="Times New Roman"/>
                <w:iCs/>
                <w:sz w:val="24"/>
                <w:szCs w:val="24"/>
                <w:shd w:val="clear" w:color="auto" w:fill="F3F2F0"/>
              </w:rPr>
              <w:t>Номинальное напряжение изоляции (Ui)</w:t>
            </w:r>
            <w:r w:rsidRPr="003D222D"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  <w:t>1000В;</w:t>
            </w:r>
          </w:p>
          <w:p w:rsidR="007150EB" w:rsidRPr="003D222D" w:rsidRDefault="007150EB" w:rsidP="008C7B64">
            <w:pPr>
              <w:ind w:firstLine="142"/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</w:pPr>
            <w:r w:rsidRPr="003D222D">
              <w:rPr>
                <w:rStyle w:val="listitem-name"/>
                <w:rFonts w:ascii="Times New Roman" w:hAnsi="Times New Roman"/>
                <w:iCs/>
                <w:sz w:val="24"/>
                <w:szCs w:val="24"/>
                <w:shd w:val="clear" w:color="auto" w:fill="F3F2F0"/>
              </w:rPr>
              <w:t>Номинальное рабочее напряжение V AC</w:t>
            </w:r>
            <w:r w:rsidRPr="003D222D"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  <w:t>690;</w:t>
            </w:r>
          </w:p>
          <w:p w:rsidR="007150EB" w:rsidRPr="003D222D" w:rsidRDefault="007150EB" w:rsidP="008C7B64">
            <w:pPr>
              <w:ind w:firstLine="142"/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</w:pPr>
            <w:r w:rsidRPr="003D222D">
              <w:rPr>
                <w:rStyle w:val="listitem-name"/>
                <w:rFonts w:ascii="Times New Roman" w:hAnsi="Times New Roman"/>
                <w:iCs/>
                <w:sz w:val="24"/>
                <w:szCs w:val="24"/>
                <w:shd w:val="clear" w:color="auto" w:fill="F3F2F0"/>
              </w:rPr>
              <w:t>Номинальная рабочая отключающая способность при 380 V AC (Ics)</w:t>
            </w:r>
            <w:r w:rsidRPr="003D222D"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  <w:t>36кА;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Style w:val="listitem-name"/>
                <w:rFonts w:ascii="Times New Roman" w:hAnsi="Times New Roman"/>
                <w:iCs/>
                <w:sz w:val="24"/>
                <w:szCs w:val="24"/>
                <w:shd w:val="clear" w:color="auto" w:fill="F3F2F0"/>
              </w:rPr>
              <w:t>Номинальная предельная отключающая способность при 380 V AC(Icu)</w:t>
            </w:r>
            <w:r w:rsidRPr="003D222D">
              <w:rPr>
                <w:rStyle w:val="listitem-quantity"/>
                <w:rFonts w:ascii="Times New Roman" w:hAnsi="Times New Roman"/>
                <w:sz w:val="24"/>
                <w:szCs w:val="24"/>
                <w:shd w:val="clear" w:color="auto" w:fill="F3F2F0"/>
              </w:rPr>
              <w:t>36кА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 автоматический однополюсный S201 C25</w:t>
            </w: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количество полюсов - 1</w:t>
            </w:r>
          </w:p>
          <w:p w:rsidR="007150EB" w:rsidRPr="003D222D" w:rsidRDefault="007150EB" w:rsidP="008C7B64">
            <w:pPr>
              <w:shd w:val="clear" w:color="auto" w:fill="F2F7EB"/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номинальный ток - 25 Ампер</w:t>
            </w:r>
          </w:p>
          <w:p w:rsidR="007150EB" w:rsidRPr="003D222D" w:rsidRDefault="007150EB" w:rsidP="008C7B64">
            <w:pPr>
              <w:shd w:val="clear" w:color="auto" w:fill="F2F7EB"/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характеристика срабатывания - C</w:t>
            </w:r>
          </w:p>
          <w:p w:rsidR="007150EB" w:rsidRPr="003D222D" w:rsidRDefault="007150EB" w:rsidP="008C7B64">
            <w:pPr>
              <w:shd w:val="clear" w:color="auto" w:fill="F2F7EB"/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номинальная отключающая способность - 6 кА</w:t>
            </w:r>
          </w:p>
          <w:p w:rsidR="007150EB" w:rsidRPr="003D222D" w:rsidRDefault="007150EB" w:rsidP="008C7B64">
            <w:pPr>
              <w:shd w:val="clear" w:color="auto" w:fill="F2F7EB"/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номинальная частота - 50-60 Гц</w:t>
            </w:r>
          </w:p>
          <w:p w:rsidR="007150EB" w:rsidRPr="003D222D" w:rsidRDefault="007150EB" w:rsidP="008C7B64">
            <w:pPr>
              <w:shd w:val="clear" w:color="auto" w:fill="F2F7EB"/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электрическая износостойкость - 10000</w:t>
            </w:r>
          </w:p>
          <w:p w:rsidR="007150EB" w:rsidRPr="003D222D" w:rsidRDefault="007150EB" w:rsidP="008C7B64">
            <w:pPr>
              <w:shd w:val="clear" w:color="auto" w:fill="F2F7EB"/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механическая износостойкость - 20000</w:t>
            </w:r>
          </w:p>
          <w:p w:rsidR="007150EB" w:rsidRPr="003D222D" w:rsidRDefault="007150EB" w:rsidP="008C7B64">
            <w:pPr>
              <w:shd w:val="clear" w:color="auto" w:fill="F2F7EB"/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степень защиты корпус/зажимы - IP4x/IP2x</w:t>
            </w:r>
          </w:p>
          <w:p w:rsidR="007150EB" w:rsidRPr="003D222D" w:rsidRDefault="007150EB" w:rsidP="008C7B64">
            <w:pPr>
              <w:shd w:val="clear" w:color="auto" w:fill="F2F7EB"/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температура эксплуатации - от -25 </w:t>
            </w:r>
            <w:r w:rsidRPr="003D222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+55 </w:t>
            </w:r>
            <w:r w:rsidRPr="003D222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  <w:p w:rsidR="007150EB" w:rsidRPr="003D222D" w:rsidRDefault="007150EB" w:rsidP="008C7B64">
            <w:pPr>
              <w:shd w:val="clear" w:color="auto" w:fill="F2F7EB"/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сечение кабеля - 25 мм2</w:t>
            </w:r>
          </w:p>
          <w:p w:rsidR="007150EB" w:rsidRPr="003D222D" w:rsidRDefault="007150EB" w:rsidP="008C7B64">
            <w:pPr>
              <w:shd w:val="clear" w:color="auto" w:fill="F2F7EB"/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сечение шины - 10 мм2</w:t>
            </w:r>
          </w:p>
          <w:p w:rsidR="007150EB" w:rsidRPr="003D222D" w:rsidRDefault="007150EB" w:rsidP="008C7B64">
            <w:pPr>
              <w:shd w:val="clear" w:color="auto" w:fill="F2F7EB"/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тип зажима - двунаправленная клемма с защитой от неправильного монтажа</w:t>
            </w:r>
          </w:p>
          <w:p w:rsidR="007150EB" w:rsidRPr="003D222D" w:rsidRDefault="007150EB" w:rsidP="008C7B64">
            <w:pPr>
              <w:shd w:val="clear" w:color="auto" w:fill="F2F7EB"/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размер одного полюса - 85х68х17,5 мм</w:t>
            </w:r>
          </w:p>
          <w:p w:rsidR="007150EB" w:rsidRPr="003D222D" w:rsidRDefault="007150EB" w:rsidP="008C7B64">
            <w:pPr>
              <w:shd w:val="clear" w:color="auto" w:fill="F2F7EB"/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установка - на рейку DIN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Контактор</w:t>
            </w:r>
          </w:p>
        </w:tc>
        <w:tc>
          <w:tcPr>
            <w:tcW w:w="2303" w:type="pct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Контактор AF26-30-00-13 c универсальной катушкой управления 100-250ВА С/DC 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Номинальное напряжение: 380В˜.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Номинальное напряжение катушки: 100-250В˜/=.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Силовые контакты: 3НО.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Дополнительные контакты: 0.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Номинальный ток цепи: 26А.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Номинальная мощность: 11кВт.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Размер: 45х86х86мм.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Масса: 0,21кг.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shd w:val="clear" w:color="auto" w:fill="auto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Корпус ящика</w:t>
            </w:r>
          </w:p>
        </w:tc>
        <w:tc>
          <w:tcPr>
            <w:tcW w:w="2303" w:type="pct"/>
            <w:shd w:val="clear" w:color="auto" w:fill="auto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Корпус ящика для установки оборудования 402х502х190мм</w:t>
            </w:r>
          </w:p>
        </w:tc>
        <w:tc>
          <w:tcPr>
            <w:tcW w:w="557" w:type="pct"/>
            <w:shd w:val="clear" w:color="auto" w:fill="auto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  <w:shd w:val="clear" w:color="auto" w:fill="auto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shd w:val="clear" w:color="auto" w:fill="auto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Трансформатор тока  </w:t>
            </w:r>
          </w:p>
        </w:tc>
        <w:tc>
          <w:tcPr>
            <w:tcW w:w="2303" w:type="pct"/>
            <w:shd w:val="clear" w:color="auto" w:fill="auto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Трансформатор тока  ТТИ-85 1500/5А 15 ВА класс 0,5 ИЭК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Трансформатор тока ТТИ предназначены: - для применения в схемах учета электроэнергии при расчетах с потребителями; - для применения в схемах коммерческого учета электроэнергии; - для передачи сигнала измерительной информации измерительным приборам или устройствам защиты и управления. Соответствуют требованиям ГОСТ 7746 и </w:t>
            </w: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изготовлены по техническим условиям ТУ 3414-001-18461115-2006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Номинальное напряжение, Uном, кВ: 0,66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Наибольшее рабочее напряжение, кВ: 0,72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Номинальная частота сети, fном, Гц: 50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Номинальный вторичный рабочий ток, I2ном, А: 5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Класс точности: 0,5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Испытательное одноминутное напряжение частотой 50 Гц, кВ: 3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Масса, кг, не более: 1,0</w:t>
            </w:r>
          </w:p>
        </w:tc>
        <w:tc>
          <w:tcPr>
            <w:tcW w:w="557" w:type="pct"/>
            <w:shd w:val="clear" w:color="auto" w:fill="auto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550" w:type="pct"/>
            <w:shd w:val="clear" w:color="auto" w:fill="auto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Счетчик трёхфазный  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230ART-03 CN 5-7,5А; 3*230/400В(к.т. 0,5S/1,0; САN; ЖКИ)</w:t>
            </w:r>
          </w:p>
          <w:p w:rsidR="007150EB" w:rsidRPr="003D222D" w:rsidRDefault="007150EB" w:rsidP="008C7B64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Счетчик предназначен для учета активной и реактивной электрической энергии и мощности в одном направлении в трехфазных 3-х и 4-х проводных сетях переменного тока частотой 50 Гц через измерительные трансформаторы или непосредственно с возможностью тарифного учёта по зонам суток, учёта потерь и передачи измерений и накопленной информации об энергопотреблении по цифровым интерфейсным каналам.</w:t>
            </w:r>
          </w:p>
          <w:p w:rsidR="007150EB" w:rsidRPr="003D222D" w:rsidRDefault="007150EB" w:rsidP="008C7B64">
            <w:pPr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Эксплуатируются автономно или в составе любых информационно-измерительных систем технического и коммерческого учёта. Базовые функции электросчетчика Меркурий 230 ART-03 CN многофункционального</w:t>
            </w:r>
          </w:p>
          <w:p w:rsidR="007150EB" w:rsidRPr="003D222D" w:rsidRDefault="007150EB" w:rsidP="008C7B64">
            <w:pPr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Измерение, учёт, хранение, вывод на ЖКИ и передачу по интерфейсу CAN активной и реактивной электроэнергии раздельно по каждому тарифу и сумму по всем тарифам за следующие периоды времени</w:t>
            </w:r>
          </w:p>
          <w:p w:rsidR="007150EB" w:rsidRPr="003D222D" w:rsidRDefault="007150EB" w:rsidP="008C7B64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Амперметр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Амперметр 1500/5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lastRenderedPageBreak/>
              <w:t>АМПЕРМЕТР Э-42702 0-1500/5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Щитовые приборы Э42702 для измерений переменного тока и напряжения выпускаются двух видов: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- магнитоэлектрической системы с выпрямителем;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- электромагнитной системы.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Приборы Э42702 магнитоэлектрические с выпрямителем имеют измерительный механизм с внутрирамочным магнитом, с опорами на кернах или растяжках и выпрямителем в измерительной цепи. Э42702 применяются для измерений синусоидального переменного тока или напряжения с частотой от 30 до 20000 Hz. Сочетание магнитоэлектрического механизма с выпрямителем позволяет измерять действующее значение синусоидального тока или напряжения, при использовании в цепях с неискаженной формой синусоидального тока.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Применяемая магнитная система практически не подвержена влиянию внешних магнитных полей, поэтому приборы Э42702 не нуждаются в дополнительной защите при их установке на щите (панели).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Конструктивно приборы Э42702 исполняются с квадратными лицевыми панелями и квадратными или круглыми корпусами. По степени защиты, корпуса Э42702 соответствуют IP50 или IP54, по защите токоведущих стержней - IP00.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Вольтметр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Вольтметр 500 В 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Применяются в низковольтных комплектных стройствах в распределительных электрических сетях жилых, коммерческих и производственных объектов.Вольтметры Э47 - аналоговые </w:t>
            </w: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электромагнитные электроизмерительные приборы - предназначены для измерения напряжения в электрических цепях переменного тока.Соответствуют требованиям ГОСТ 30012.1, 8711, 22261; ГОСТ Р 52319, 51522, 51317.3.2, 51317.3.3 и изготовлены по техническим условиям ТУ 4223-023-18461115-2008 Система: Электромагнитная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Способ вывода информации: Аналоговый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Диапазон измерений: 0-600 В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Способ установки: на панель щита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Способ включения: непосредственный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Класс точности: 1,5Предел допускаемой основной погрешности приборов, %: ±1,5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Номинальное рабочее напряжение, не более: 600 В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Допустимая длительная перегрузка (не более 2ч) : 120% от конечного значения диапазона измерений Средняя наработка до отказа, не менее, ч: 65000Средний срок службы, не менее, лет: 8Температура окружающего воздуха, грС: 20±5Частота измеряемой величины, Гц: 45-65П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Провод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Провод ПВ3-066 1х2,5мм2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 ПВЗ применяются для электрических установок при стационарной прокладке в осветительных и силовых сетях, а также для монтажа электрооборудования, машин, механизмов и станков на номинальное напряжение до 450 В (для сетей до 450/750 В) частотой до 400 Гц или постоянное напряжение до 1 кВ.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 марки ПВЗ предназначены для монтажа участков электрических цепей, где возможны изгибы проводов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Провод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Провод ПВ3-066 1х35мм2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Провод ПВЗ применяются для </w:t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электрических установок при стационарной прокладке в осветительных и силовых сетях, а также для монтажа электрооборудования, машин, механизмов и станков на номинальное напряжение до 450 В (для сетей до 450/750 В) частотой до 400 Гц или постоянное напряжение до 1 кВ.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 марки ПВЗ предназначены для монтажа участков электрических цепей, где возможны изгибы проводов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40.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Провод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Провод ПВ3-066 1х10мм2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 ПВЗ применяются для электрических установок при стационарной прокладке в осветительных и силовых сетях, а также для монтажа электрооборудования, машин, механизмов и станков на номинальное напряжение до 450 В (для сетей до 450/750 В) частотой до 400 Гц или постоянное напряжение до 1 кВ.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 марки ПВЗ предназначены для монтажа участков электрических цепей, где возможны изгибы проводов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Провод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Провод ПВ3-045 1х95мм2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 ПВЗ применяются для электрических установок при стационарной прокладке в осветительных и силовых сетях, а также для монтажа электрооборудования, машин, механизмов и станков на номинальное напряжение до 450 В (для сетей до 450/750 В) частотой до 400 Гц или постоянное напряжение до 1 кВ.</w:t>
            </w:r>
            <w:r w:rsidRPr="003D222D">
              <w:rPr>
                <w:rFonts w:ascii="Times New Roman" w:hAnsi="Times New Roman"/>
                <w:sz w:val="24"/>
                <w:szCs w:val="24"/>
              </w:rPr>
              <w:br/>
            </w: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 марки ПВЗ предназначены для монтажа участков электрических цепей, где возможны изгибы проводов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42.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Наконечник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Наконечник медный луженый под опрессовку  ТМЛ-95мм2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Кабельные соединительные медные наконечники, закрепляемые опрессовкой, предназначены для оконцевания провода и </w:t>
            </w: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кабеля с медными жилами 95мм2. Материал: лужёная и нелужёная медь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Наконечник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Наконечник медный луженый под опрессовку ТМЛ- 35мм2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Кабельные соединительные медные наконечники, закрепляемые опрессовкой, предназначены для оконцевания провода и кабеля с медными жилами 35мм2. Материал: лужёная и нелужёная медь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Наконечник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Наконечник медный луженый под опрессовку ТМЛ- 10мм2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Кабельные соединительные медные наконечники, закрепляемые опрессовкой, предназначены для оконцевания провода и кабеля с медными жилами 10мм2. Материал: лужёная и нелужёная медь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Наконечник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Наконечник медный луженый под опрессовку ТМЛ- 240мм2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 Кабельные соединительные медные наконечники, закрепляемые опрессовкой, предназначены для оконцевания провода и кабеля с медными жилами 240мм2. Материал: лужёная и нелужёная медь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Клемма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Клемма 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Стеклотекстолит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Стеклотекстолит электроизоляционный, толщ.от 2,2 до 4,5 мм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Кросс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Кросс –модуль на четыре шины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0EB" w:rsidRPr="003D222D" w:rsidTr="008C7B64">
        <w:trPr>
          <w:trHeight w:val="697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Кабель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Кабель ВВГ нг 5х240мм2</w:t>
            </w:r>
          </w:p>
          <w:p w:rsidR="007150EB" w:rsidRPr="003D222D" w:rsidRDefault="007150EB" w:rsidP="008C7B64">
            <w:pPr>
              <w:shd w:val="clear" w:color="auto" w:fill="FFFFFF"/>
              <w:spacing w:after="150" w:line="259" w:lineRule="atLeast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 пяти жильный сечением 240мм2, предназначен для передачи и распределения электроэнергии в стационарных установках на номинальное переменное напряжение 0.66, 1 и 3 кВ частотой 50 Гц.</w:t>
            </w:r>
          </w:p>
          <w:p w:rsidR="007150EB" w:rsidRPr="003D222D" w:rsidRDefault="007150EB" w:rsidP="008C7B64">
            <w:pPr>
              <w:shd w:val="clear" w:color="auto" w:fill="FFFFFF"/>
              <w:spacing w:after="150" w:line="259" w:lineRule="atLeas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Кабель предназначен для групповой прокладки в кабельных линиях в кабельных сооружениях и наружных (открытых) электроустановках (кабельных </w:t>
            </w: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эстакадах, галереях).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48.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Светильник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Светильник люминесцентный ЛПО01-2х36</w:t>
            </w:r>
          </w:p>
          <w:p w:rsidR="007150EB" w:rsidRPr="003D222D" w:rsidRDefault="007150EB" w:rsidP="008C7B64">
            <w:pPr>
              <w:pStyle w:val="justifyfull"/>
              <w:spacing w:before="0" w:beforeAutospacing="0" w:after="0" w:afterAutospacing="0"/>
              <w:ind w:firstLine="142"/>
            </w:pPr>
            <w:r w:rsidRPr="003D222D">
              <w:t>Светильники</w:t>
            </w:r>
            <w:r w:rsidRPr="003D222D">
              <w:rPr>
                <w:rStyle w:val="apple-converted-space"/>
              </w:rPr>
              <w:t> </w:t>
            </w:r>
            <w:r w:rsidRPr="003D222D">
              <w:rPr>
                <w:rStyle w:val="af2"/>
                <w:rFonts w:eastAsia="Calibri"/>
              </w:rPr>
              <w:t>ЛПО01 Кристалл</w:t>
            </w:r>
            <w:r w:rsidRPr="003D222D">
              <w:rPr>
                <w:rStyle w:val="apple-converted-space"/>
              </w:rPr>
              <w:t> </w:t>
            </w:r>
            <w:r w:rsidRPr="003D222D">
              <w:t>предназначены для общего освещения жилых, офисных и других помещений.</w:t>
            </w:r>
            <w:r w:rsidRPr="003D222D">
              <w:br/>
              <w:t xml:space="preserve">Они выпускаются в одноламповом и двухламповом исполнении. В качестве источника используются трубчатые </w:t>
            </w:r>
            <w:r w:rsidRPr="003D222D">
              <w:rPr>
                <w:rStyle w:val="af2"/>
                <w:rFonts w:eastAsia="Calibri"/>
              </w:rPr>
              <w:t>люминесцентные лампы</w:t>
            </w:r>
            <w:r w:rsidRPr="003D222D">
              <w:rPr>
                <w:rStyle w:val="apple-converted-space"/>
                <w:b/>
              </w:rPr>
              <w:t> </w:t>
            </w:r>
            <w:r w:rsidRPr="003D222D">
              <w:rPr>
                <w:b/>
              </w:rPr>
              <w:t>Т8</w:t>
            </w:r>
            <w:r w:rsidRPr="003D222D">
              <w:t>, мощностью 18 и 36 Вт.</w:t>
            </w:r>
            <w:r w:rsidRPr="003D222D">
              <w:rPr>
                <w:rStyle w:val="apple-converted-space"/>
              </w:rPr>
              <w:t> </w:t>
            </w:r>
            <w:r w:rsidRPr="003D222D">
              <w:br/>
              <w:t>Рассеиватель светильника выполнен из прозрачного светостабилизированного полистирола, обладает продольными призматическими элементами, и имеет строго выдержанную классическую форму.</w:t>
            </w:r>
            <w:r w:rsidRPr="003D222D">
              <w:rPr>
                <w:rStyle w:val="apple-converted-space"/>
              </w:rPr>
              <w:t> </w:t>
            </w:r>
            <w:r w:rsidRPr="003D222D">
              <w:br/>
              <w:t>Боковые крышки изготовлены из ударопрочного полистирола, белого цвета.</w:t>
            </w:r>
            <w:r w:rsidRPr="003D222D">
              <w:rPr>
                <w:rStyle w:val="apple-converted-space"/>
              </w:rPr>
              <w:t> </w:t>
            </w:r>
            <w:r w:rsidRPr="003D222D">
              <w:br/>
              <w:t>Основание</w:t>
            </w:r>
            <w:r w:rsidRPr="003D222D">
              <w:rPr>
                <w:rStyle w:val="apple-converted-space"/>
              </w:rPr>
              <w:t> </w:t>
            </w:r>
            <w:r w:rsidRPr="003D222D">
              <w:rPr>
                <w:rStyle w:val="af2"/>
                <w:rFonts w:eastAsia="Calibri"/>
              </w:rPr>
              <w:t>люминесцентного светильника ЛПО01 Кристалл</w:t>
            </w:r>
            <w:r w:rsidRPr="003D222D">
              <w:rPr>
                <w:rStyle w:val="apple-converted-space"/>
              </w:rPr>
              <w:t> </w:t>
            </w:r>
            <w:r w:rsidRPr="003D222D">
              <w:t>изготовлено из стали и окрашено белой порошковой краской.</w:t>
            </w:r>
            <w:r>
              <w:t xml:space="preserve"> </w:t>
            </w:r>
            <w:r w:rsidRPr="003D222D">
              <w:t>Светильник пользуется на светотехническом рынке большим спросом среди светильников эконом класса.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Розетка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Розетка штепсельная с заземляющим контактом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50.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Выключатель Alsu о/п белый, 10А, 250В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Коробка распаечная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Коробка распаечная открытой установки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Монтажные коробки для открытого монтажа предназначены для разветвления проводов и кабелей, также для скрытия и дополнительной защиты мест коммутации. Коробки для открытого монтажа используются как часть системы электрической канализации, состоящей из жестких и гофрированных труб. Некоторые типы коробок (степень защиты IP44, IP55) могут быть использованы на открытом воздухе, а также во влажных и пыльных помещениях.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50EB" w:rsidRPr="003D222D" w:rsidTr="008C7B64">
        <w:trPr>
          <w:trHeight w:val="293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Короб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bCs/>
                <w:sz w:val="24"/>
                <w:szCs w:val="24"/>
                <w:shd w:val="clear" w:color="auto" w:fill="FEFEFE"/>
              </w:rPr>
              <w:t>Короб для прокладки кабеля (кабель-канал), 25х16, одноканальный</w:t>
            </w: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50EB" w:rsidRPr="003D222D" w:rsidTr="008C7B64">
        <w:trPr>
          <w:trHeight w:val="2364"/>
        </w:trPr>
        <w:tc>
          <w:tcPr>
            <w:tcW w:w="475" w:type="pct"/>
            <w:vAlign w:val="center"/>
          </w:tcPr>
          <w:p w:rsidR="007150EB" w:rsidRPr="003D222D" w:rsidRDefault="007150EB" w:rsidP="008C7B64">
            <w:pPr>
              <w:widowControl w:val="0"/>
              <w:autoSpaceDE w:val="0"/>
              <w:autoSpaceDN w:val="0"/>
              <w:adjustRightInd w:val="0"/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3D22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1114" w:type="pct"/>
            <w:vAlign w:val="center"/>
          </w:tcPr>
          <w:p w:rsidR="007150EB" w:rsidRPr="003D222D" w:rsidRDefault="007150EB" w:rsidP="008C7B64">
            <w:pPr>
              <w:spacing w:after="0"/>
              <w:ind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Кабель</w:t>
            </w:r>
          </w:p>
        </w:tc>
        <w:tc>
          <w:tcPr>
            <w:tcW w:w="2303" w:type="pct"/>
            <w:vAlign w:val="bottom"/>
          </w:tcPr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Кабель ВВГнг-0,66 3х2,5</w:t>
            </w:r>
          </w:p>
          <w:p w:rsidR="007150EB" w:rsidRPr="003D222D" w:rsidRDefault="007150EB" w:rsidP="008C7B64">
            <w:pPr>
              <w:shd w:val="clear" w:color="auto" w:fill="FFFFFF"/>
              <w:spacing w:after="150" w:line="259" w:lineRule="atLeast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 трех жильный сечением 2,5 мм2, предназначен для передачи и распределения электроэнергии в стационарных установках на номинальное переменное напряжение 0.66, 1 и 3 кВ частотой 50 Гц.</w:t>
            </w:r>
          </w:p>
          <w:p w:rsidR="007150EB" w:rsidRPr="003D222D" w:rsidRDefault="007150EB" w:rsidP="008C7B64">
            <w:pPr>
              <w:shd w:val="clear" w:color="auto" w:fill="FFFFFF"/>
              <w:spacing w:after="150" w:line="259" w:lineRule="atLeast"/>
              <w:ind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2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 предназначен для групповой прокладки в кабельных линиях в кабельных сооружениях и наружных (открытых) электроустановках (кабельных эстакадах, галереях).</w:t>
            </w:r>
          </w:p>
          <w:p w:rsidR="007150EB" w:rsidRPr="003D222D" w:rsidRDefault="007150EB" w:rsidP="008C7B64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7150EB" w:rsidRPr="003D222D" w:rsidRDefault="007150EB" w:rsidP="008C7B64">
            <w:pPr>
              <w:ind w:firstLine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550" w:type="pct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7150EB" w:rsidRPr="008A2086" w:rsidRDefault="007150EB" w:rsidP="008A2086">
      <w:pPr>
        <w:rPr>
          <w:rFonts w:ascii="Times New Roman" w:hAnsi="Times New Roman"/>
          <w:b/>
          <w:sz w:val="24"/>
          <w:szCs w:val="24"/>
        </w:rPr>
      </w:pPr>
    </w:p>
    <w:p w:rsidR="007150EB" w:rsidRPr="003D222D" w:rsidRDefault="007150EB" w:rsidP="007150EB">
      <w:pPr>
        <w:ind w:firstLine="567"/>
        <w:rPr>
          <w:rFonts w:ascii="Times New Roman" w:hAnsi="Times New Roman"/>
          <w:b/>
          <w:sz w:val="24"/>
          <w:szCs w:val="24"/>
        </w:rPr>
      </w:pPr>
      <w:r w:rsidRPr="003D222D">
        <w:rPr>
          <w:rFonts w:ascii="Times New Roman" w:hAnsi="Times New Roman"/>
          <w:b/>
          <w:sz w:val="24"/>
          <w:szCs w:val="24"/>
        </w:rPr>
        <w:t>Раздел 5. Требования о наличии у Исполнителя лицензии, государственной аккредитации, об обладании правами на объекты интеллектуальной собственности</w:t>
      </w:r>
    </w:p>
    <w:p w:rsidR="007150EB" w:rsidRPr="003D222D" w:rsidRDefault="007150EB" w:rsidP="007150EB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7150EB" w:rsidRPr="003D222D" w:rsidRDefault="007150EB" w:rsidP="007150EB">
      <w:pPr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620"/>
        <w:gridCol w:w="4680"/>
        <w:gridCol w:w="2685"/>
      </w:tblGrid>
      <w:tr w:rsidR="007150EB" w:rsidRPr="003D222D" w:rsidTr="00CE64DD">
        <w:tc>
          <w:tcPr>
            <w:tcW w:w="1080" w:type="dxa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pacing w:val="-3"/>
                <w:sz w:val="24"/>
                <w:szCs w:val="24"/>
              </w:rPr>
              <w:t>Номер этапа работ (услуг)</w:t>
            </w:r>
          </w:p>
        </w:tc>
        <w:tc>
          <w:tcPr>
            <w:tcW w:w="1620" w:type="dxa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pacing w:val="-3"/>
                <w:sz w:val="24"/>
                <w:szCs w:val="24"/>
              </w:rPr>
              <w:t>Ссылка на вид работ (услуг)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pacing w:val="-3"/>
                <w:sz w:val="24"/>
                <w:szCs w:val="24"/>
              </w:rPr>
              <w:t>(номер)</w:t>
            </w:r>
          </w:p>
        </w:tc>
        <w:tc>
          <w:tcPr>
            <w:tcW w:w="4680" w:type="dxa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Содержание требования </w:t>
            </w:r>
          </w:p>
        </w:tc>
        <w:tc>
          <w:tcPr>
            <w:tcW w:w="2685" w:type="dxa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Реквизиты документов, определяющие требования</w:t>
            </w:r>
          </w:p>
        </w:tc>
      </w:tr>
      <w:tr w:rsidR="007150EB" w:rsidRPr="003D222D" w:rsidTr="00CE64DD">
        <w:tc>
          <w:tcPr>
            <w:tcW w:w="1080" w:type="dxa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</w:p>
        </w:tc>
      </w:tr>
      <w:tr w:rsidR="007150EB" w:rsidRPr="003D222D" w:rsidTr="00CE64DD">
        <w:tc>
          <w:tcPr>
            <w:tcW w:w="1080" w:type="dxa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150EB" w:rsidRPr="003D222D" w:rsidRDefault="007150EB" w:rsidP="008C7B6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Раздел 3</w:t>
            </w:r>
          </w:p>
        </w:tc>
        <w:tc>
          <w:tcPr>
            <w:tcW w:w="4680" w:type="dxa"/>
          </w:tcPr>
          <w:p w:rsidR="007150EB" w:rsidRPr="003D222D" w:rsidRDefault="007150EB" w:rsidP="008C7B64">
            <w:pPr>
              <w:snapToGrid w:val="0"/>
              <w:spacing w:after="0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1.Подрядчик должен иметь свидетельство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 xml:space="preserve"> выданное саморегулируемой организацией</w:t>
            </w:r>
          </w:p>
          <w:p w:rsidR="007150EB" w:rsidRPr="003D222D" w:rsidRDefault="007150EB" w:rsidP="008C7B64">
            <w:pPr>
              <w:snapToGrid w:val="0"/>
              <w:spacing w:after="0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о допуске к работам,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>указанным в техничес</w:t>
            </w:r>
            <w:r>
              <w:rPr>
                <w:rFonts w:ascii="Times New Roman" w:hAnsi="Times New Roman"/>
                <w:sz w:val="24"/>
                <w:szCs w:val="24"/>
              </w:rPr>
              <w:t>ком</w:t>
            </w:r>
            <w:r w:rsidRPr="003D222D">
              <w:rPr>
                <w:rFonts w:ascii="Times New Roman" w:hAnsi="Times New Roman"/>
                <w:sz w:val="24"/>
                <w:szCs w:val="24"/>
              </w:rPr>
              <w:t xml:space="preserve"> задании.</w:t>
            </w:r>
          </w:p>
          <w:p w:rsidR="007150EB" w:rsidRPr="003D222D" w:rsidRDefault="007150EB" w:rsidP="008C7B64">
            <w:pPr>
              <w:snapToGrid w:val="0"/>
              <w:spacing w:after="0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2.Пеосонал организации должен быть обучен и аттестован в комиссиях Росэнергонадзора  для   эл.технического персонала  на знание правил технической</w:t>
            </w:r>
          </w:p>
          <w:p w:rsidR="007150EB" w:rsidRPr="003D222D" w:rsidRDefault="007150EB" w:rsidP="008C7B6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эксплуатации электроустановок потребителей и ПУЭ (Предоставить удостоверения и протоколы аттестационной комиссии).</w:t>
            </w:r>
          </w:p>
        </w:tc>
        <w:tc>
          <w:tcPr>
            <w:tcW w:w="2685" w:type="dxa"/>
          </w:tcPr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pacing w:val="-3"/>
                <w:sz w:val="24"/>
                <w:szCs w:val="24"/>
              </w:rPr>
              <w:t>Приказ Министерства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pacing w:val="-3"/>
                <w:sz w:val="24"/>
                <w:szCs w:val="24"/>
              </w:rPr>
              <w:t>регионального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развития РФ от 30 </w:t>
            </w:r>
          </w:p>
          <w:p w:rsidR="00373A27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pacing w:val="-3"/>
                <w:sz w:val="24"/>
                <w:szCs w:val="24"/>
              </w:rPr>
              <w:t>декабря 2009 г.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№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pacing w:val="-3"/>
                <w:sz w:val="24"/>
                <w:szCs w:val="24"/>
              </w:rPr>
              <w:t>624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</w:tr>
    </w:tbl>
    <w:p w:rsidR="007150EB" w:rsidRDefault="007150EB" w:rsidP="007150E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70F76" w:rsidRDefault="00F70F76" w:rsidP="007150E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70F76" w:rsidRDefault="00F70F76" w:rsidP="007150E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70F76" w:rsidRPr="003D222D" w:rsidRDefault="00F70F76" w:rsidP="007150E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7150EB" w:rsidRPr="003D222D" w:rsidRDefault="007150EB" w:rsidP="007150EB">
      <w:pPr>
        <w:ind w:firstLine="567"/>
        <w:rPr>
          <w:rFonts w:ascii="Times New Roman" w:hAnsi="Times New Roman"/>
          <w:b/>
          <w:sz w:val="24"/>
          <w:szCs w:val="24"/>
        </w:rPr>
      </w:pPr>
      <w:r w:rsidRPr="003D222D">
        <w:rPr>
          <w:rFonts w:ascii="Times New Roman" w:hAnsi="Times New Roman"/>
          <w:b/>
          <w:sz w:val="24"/>
          <w:szCs w:val="24"/>
        </w:rPr>
        <w:lastRenderedPageBreak/>
        <w:t>Раздел 6. Порядок приемки выполненных работ (оказанных) услуг</w:t>
      </w:r>
    </w:p>
    <w:p w:rsidR="007150EB" w:rsidRPr="003D222D" w:rsidRDefault="007150EB" w:rsidP="007150EB">
      <w:pPr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8346"/>
      </w:tblGrid>
      <w:tr w:rsidR="007150EB" w:rsidRPr="003D222D" w:rsidTr="00CE64DD">
        <w:tc>
          <w:tcPr>
            <w:tcW w:w="1435" w:type="dxa"/>
          </w:tcPr>
          <w:p w:rsidR="007150EB" w:rsidRPr="003D222D" w:rsidRDefault="007150EB" w:rsidP="008C7B64">
            <w:pPr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Номер этапа работ (услуг)</w:t>
            </w:r>
          </w:p>
        </w:tc>
        <w:tc>
          <w:tcPr>
            <w:tcW w:w="8346" w:type="dxa"/>
          </w:tcPr>
          <w:p w:rsidR="007150EB" w:rsidRPr="003D222D" w:rsidRDefault="007150EB" w:rsidP="008C7B64">
            <w:pPr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Требования к порядку приемки и утверждения выполненных работ (оказанных услуг), в т.ч. в случаях: </w:t>
            </w:r>
          </w:p>
          <w:p w:rsidR="007150EB" w:rsidRPr="003D222D" w:rsidRDefault="007150EB" w:rsidP="008C7B64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-передачи охраняемых объектов интеллектуальной собственности;</w:t>
            </w:r>
          </w:p>
          <w:p w:rsidR="007150EB" w:rsidRPr="003D222D" w:rsidRDefault="007150EB" w:rsidP="008C7B64">
            <w:pPr>
              <w:suppressAutoHyphens/>
              <w:spacing w:after="12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eastAsia="ar-SA"/>
              </w:rPr>
              <w:t>- проведения предварительной экспертизы и рассмотрения представляемых результатов на ученых советах организаций;</w:t>
            </w:r>
          </w:p>
          <w:p w:rsidR="007150EB" w:rsidRPr="003D222D" w:rsidRDefault="007150EB" w:rsidP="008C7B64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- требования по проведению опытной эксплуатации, тестовых испытаний (с указанием  требуемой методики и регламента) и т.п.</w:t>
            </w:r>
          </w:p>
        </w:tc>
      </w:tr>
      <w:tr w:rsidR="007150EB" w:rsidRPr="003D222D" w:rsidTr="00CE64DD">
        <w:trPr>
          <w:trHeight w:val="337"/>
        </w:trPr>
        <w:tc>
          <w:tcPr>
            <w:tcW w:w="1435" w:type="dxa"/>
          </w:tcPr>
          <w:p w:rsidR="007150EB" w:rsidRPr="003D222D" w:rsidRDefault="007150EB" w:rsidP="008C7B64">
            <w:pPr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6" w:type="dxa"/>
          </w:tcPr>
          <w:p w:rsidR="007150EB" w:rsidRPr="003D222D" w:rsidRDefault="007150EB" w:rsidP="008C7B64">
            <w:pPr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50EB" w:rsidRPr="003D222D" w:rsidTr="00CE64DD">
        <w:trPr>
          <w:trHeight w:val="421"/>
        </w:trPr>
        <w:tc>
          <w:tcPr>
            <w:tcW w:w="1435" w:type="dxa"/>
          </w:tcPr>
          <w:p w:rsidR="007150EB" w:rsidRPr="003D222D" w:rsidRDefault="007150EB" w:rsidP="008C7B64">
            <w:pPr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346" w:type="dxa"/>
          </w:tcPr>
          <w:p w:rsidR="007150EB" w:rsidRPr="003D222D" w:rsidRDefault="007150EB" w:rsidP="008C7B6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Приемка осуществляется по акту приемки выполненных работ.</w:t>
            </w:r>
          </w:p>
        </w:tc>
      </w:tr>
    </w:tbl>
    <w:p w:rsidR="007150EB" w:rsidRPr="003D222D" w:rsidRDefault="007150EB" w:rsidP="007150EB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7150EB" w:rsidRPr="003D222D" w:rsidRDefault="007150EB" w:rsidP="007150EB">
      <w:pPr>
        <w:ind w:firstLine="567"/>
        <w:rPr>
          <w:rFonts w:ascii="Times New Roman" w:hAnsi="Times New Roman"/>
          <w:b/>
          <w:sz w:val="24"/>
          <w:szCs w:val="24"/>
        </w:rPr>
      </w:pPr>
      <w:r w:rsidRPr="003D222D">
        <w:rPr>
          <w:rFonts w:ascii="Times New Roman" w:hAnsi="Times New Roman"/>
          <w:b/>
          <w:sz w:val="24"/>
          <w:szCs w:val="24"/>
        </w:rPr>
        <w:t>Раздел  7. Состав, формы и требования, предъявляемые к отчетной документации</w:t>
      </w:r>
    </w:p>
    <w:p w:rsidR="007150EB" w:rsidRPr="003D222D" w:rsidRDefault="007150EB" w:rsidP="007150EB">
      <w:pPr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5511"/>
        <w:gridCol w:w="3119"/>
      </w:tblGrid>
      <w:tr w:rsidR="007150EB" w:rsidRPr="003D222D" w:rsidTr="00CE64DD">
        <w:tc>
          <w:tcPr>
            <w:tcW w:w="1435" w:type="dxa"/>
          </w:tcPr>
          <w:p w:rsidR="007150EB" w:rsidRPr="003D222D" w:rsidRDefault="007150EB" w:rsidP="008C7B64">
            <w:pPr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Номер этапа работ (услуг)</w:t>
            </w:r>
          </w:p>
        </w:tc>
        <w:tc>
          <w:tcPr>
            <w:tcW w:w="5511" w:type="dxa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Состав, форма и требования к отчетной документации, предоставляемой заказчику ФГБОУ ВО «НИУ «МЭИ»</w:t>
            </w:r>
          </w:p>
        </w:tc>
        <w:tc>
          <w:tcPr>
            <w:tcW w:w="3119" w:type="dxa"/>
          </w:tcPr>
          <w:p w:rsidR="007150EB" w:rsidRPr="003D222D" w:rsidRDefault="007150EB" w:rsidP="008C7B64">
            <w:pPr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 xml:space="preserve">Сроки предоставления отчетной документации </w:t>
            </w:r>
            <w:r w:rsidRPr="003D222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150EB" w:rsidRPr="003D222D" w:rsidTr="00CE64DD">
        <w:tc>
          <w:tcPr>
            <w:tcW w:w="1435" w:type="dxa"/>
          </w:tcPr>
          <w:p w:rsidR="007150EB" w:rsidRPr="003D222D" w:rsidRDefault="007150EB" w:rsidP="008C7B64">
            <w:pPr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7150EB" w:rsidRPr="003D222D" w:rsidRDefault="007150EB" w:rsidP="008C7B64">
            <w:pPr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150EB" w:rsidRPr="003D222D" w:rsidRDefault="007150EB" w:rsidP="008C7B64">
            <w:pPr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50EB" w:rsidRPr="003D222D" w:rsidTr="00CE64DD">
        <w:trPr>
          <w:trHeight w:val="325"/>
        </w:trPr>
        <w:tc>
          <w:tcPr>
            <w:tcW w:w="1435" w:type="dxa"/>
          </w:tcPr>
          <w:p w:rsidR="007150EB" w:rsidRPr="003D222D" w:rsidRDefault="007150EB" w:rsidP="008C7B64">
            <w:pPr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222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11" w:type="dxa"/>
          </w:tcPr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Протоколы измерения сопротивления изоляции, паспорта и сертификаты качества и соответствия на кабель и электротехнические изделия</w:t>
            </w:r>
          </w:p>
          <w:p w:rsidR="007150EB" w:rsidRPr="003D222D" w:rsidRDefault="007150EB" w:rsidP="008C7B64">
            <w:pPr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Акт о приемке выполненных работ (ф. КС-2).</w:t>
            </w:r>
          </w:p>
          <w:p w:rsidR="007150EB" w:rsidRPr="003D222D" w:rsidRDefault="007150EB" w:rsidP="008C7B6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Справка о стоимости выполненных работ (ф. КС-3).</w:t>
            </w:r>
          </w:p>
        </w:tc>
        <w:tc>
          <w:tcPr>
            <w:tcW w:w="3119" w:type="dxa"/>
          </w:tcPr>
          <w:p w:rsidR="007150EB" w:rsidRPr="003D222D" w:rsidRDefault="007150EB" w:rsidP="008C7B64">
            <w:pPr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22D">
              <w:rPr>
                <w:rFonts w:ascii="Times New Roman" w:hAnsi="Times New Roman"/>
                <w:sz w:val="24"/>
                <w:szCs w:val="24"/>
              </w:rPr>
              <w:t>Предоставляется вместе с актом приемки</w:t>
            </w:r>
          </w:p>
        </w:tc>
      </w:tr>
    </w:tbl>
    <w:p w:rsidR="00BE7A9E" w:rsidRPr="0027063D" w:rsidRDefault="00BE7A9E" w:rsidP="0027063D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E7A9E" w:rsidRPr="00BE7A9E" w:rsidRDefault="00BE7A9E" w:rsidP="00BE7A9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E7A9E" w:rsidRPr="00BE7A9E" w:rsidRDefault="00BE7A9E" w:rsidP="00BE7A9E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820"/>
      </w:tblGrid>
      <w:tr w:rsidR="00BE7A9E" w:rsidRPr="00BE7A9E" w:rsidTr="008C7B64">
        <w:trPr>
          <w:trHeight w:val="883"/>
        </w:trPr>
        <w:tc>
          <w:tcPr>
            <w:tcW w:w="4786" w:type="dxa"/>
          </w:tcPr>
          <w:p w:rsidR="001D7B83" w:rsidRPr="00503966" w:rsidRDefault="001D7B83" w:rsidP="001D7B8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966">
              <w:rPr>
                <w:rFonts w:ascii="Times New Roman" w:eastAsia="Times New Roman" w:hAnsi="Times New Roman" w:cs="Times New Roman"/>
                <w:lang w:eastAsia="ru-RU"/>
              </w:rPr>
              <w:t>Проректор по научной работе</w:t>
            </w:r>
          </w:p>
          <w:p w:rsidR="001D7B83" w:rsidRPr="00503966" w:rsidRDefault="001D7B83" w:rsidP="001D7B8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966">
              <w:rPr>
                <w:rFonts w:ascii="Times New Roman" w:eastAsia="Times New Roman" w:hAnsi="Times New Roman" w:cs="Times New Roman"/>
                <w:lang w:eastAsia="ru-RU"/>
              </w:rPr>
              <w:t>ФГБОУ ВО «НИУ «МЭИ»</w:t>
            </w:r>
          </w:p>
          <w:p w:rsidR="001D7B83" w:rsidRPr="00503966" w:rsidRDefault="001D7B83" w:rsidP="001D7B8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B83" w:rsidRPr="00503966" w:rsidRDefault="001D7B83" w:rsidP="001D7B8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B83" w:rsidRPr="00503966" w:rsidRDefault="001D7B83" w:rsidP="001D7B8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966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____________________/В.К. Драгунов </w:t>
            </w:r>
          </w:p>
          <w:p w:rsidR="00BE7A9E" w:rsidRPr="000F2D45" w:rsidRDefault="001D7B83" w:rsidP="001D7B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396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м.п.</w:t>
            </w:r>
          </w:p>
        </w:tc>
        <w:tc>
          <w:tcPr>
            <w:tcW w:w="4820" w:type="dxa"/>
          </w:tcPr>
          <w:p w:rsidR="000F2D45" w:rsidRPr="001D7B83" w:rsidRDefault="000F2D45" w:rsidP="000F2D45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7B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Генеральный директор</w:t>
            </w:r>
          </w:p>
          <w:p w:rsidR="000F2D45" w:rsidRPr="001D7B83" w:rsidRDefault="000F2D45" w:rsidP="000F2D45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7B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«СИ-Электро»</w:t>
            </w:r>
          </w:p>
          <w:p w:rsidR="000F2D45" w:rsidRPr="001D7B83" w:rsidRDefault="000F2D45" w:rsidP="000F2D45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F2D45" w:rsidRPr="001D7B83" w:rsidRDefault="000F2D45" w:rsidP="000F2D45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7B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_______________________/ Р.А. Хабулов  </w:t>
            </w:r>
          </w:p>
          <w:p w:rsidR="00BE7A9E" w:rsidRPr="000F2D45" w:rsidRDefault="000F2D45" w:rsidP="000F2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7B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м.п.</w:t>
            </w:r>
          </w:p>
        </w:tc>
      </w:tr>
    </w:tbl>
    <w:p w:rsidR="00BE7A9E" w:rsidRPr="00BE7A9E" w:rsidRDefault="00BE7A9E" w:rsidP="00BE7A9E">
      <w:pPr>
        <w:suppressAutoHyphens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26282F"/>
          <w:lang w:eastAsia="ar-SA"/>
        </w:rPr>
      </w:pPr>
    </w:p>
    <w:p w:rsidR="00BE7A9E" w:rsidRPr="00BE7A9E" w:rsidRDefault="00BE7A9E" w:rsidP="00BE7A9E">
      <w:pPr>
        <w:suppressAutoHyphens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26282F"/>
          <w:lang w:eastAsia="ar-SA"/>
        </w:rPr>
      </w:pPr>
    </w:p>
    <w:p w:rsidR="00BE7A9E" w:rsidRPr="00BE7A9E" w:rsidRDefault="00BE7A9E" w:rsidP="00BE7A9E">
      <w:pPr>
        <w:suppressAutoHyphens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26282F"/>
          <w:lang w:eastAsia="ar-SA"/>
        </w:rPr>
      </w:pPr>
    </w:p>
    <w:p w:rsidR="00BE7A9E" w:rsidRPr="00BE7A9E" w:rsidRDefault="00BE7A9E" w:rsidP="0027063D">
      <w:pPr>
        <w:autoSpaceDE w:val="0"/>
        <w:autoSpaceDN w:val="0"/>
        <w:adjustRightInd w:val="0"/>
        <w:spacing w:before="108" w:after="108"/>
        <w:outlineLvl w:val="0"/>
        <w:rPr>
          <w:rFonts w:ascii="Times New Roman" w:eastAsia="Calibri" w:hAnsi="Times New Roman" w:cs="Times New Roman"/>
          <w:b/>
          <w:bCs/>
          <w:color w:val="26282F"/>
        </w:rPr>
      </w:pPr>
    </w:p>
    <w:p w:rsidR="00BE7A9E" w:rsidRPr="00BE7A9E" w:rsidRDefault="00BE7A9E" w:rsidP="00BE7A9E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E7A9E" w:rsidRPr="00BE7A9E" w:rsidRDefault="00BE7A9E" w:rsidP="00BE7A9E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Приложение №  2</w:t>
      </w:r>
    </w:p>
    <w:p w:rsidR="00BE7A9E" w:rsidRPr="00BE7A9E" w:rsidRDefault="00BE7A9E" w:rsidP="00BE7A9E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к Контракту №</w:t>
      </w:r>
      <w:r>
        <w:rPr>
          <w:rFonts w:ascii="Times New Roman" w:eastAsia="Arial" w:hAnsi="Times New Roman" w:cs="Times New Roman"/>
          <w:b/>
          <w:bCs/>
          <w:lang w:eastAsia="ar-SA"/>
        </w:rPr>
        <w:t>116-103/2016 (Д-1043)</w:t>
      </w:r>
    </w:p>
    <w:p w:rsidR="00BE7A9E" w:rsidRPr="00BE7A9E" w:rsidRDefault="00BE7A9E" w:rsidP="00BE7A9E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  <w:r w:rsidRPr="00BE7A9E">
        <w:rPr>
          <w:rFonts w:ascii="Times New Roman" w:eastAsia="Times New Roman" w:hAnsi="Times New Roman" w:cs="Times New Roman"/>
          <w:lang w:eastAsia="ar-SA"/>
        </w:rPr>
        <w:t>от «_____»__________2016 года</w:t>
      </w:r>
    </w:p>
    <w:p w:rsidR="00BE7A9E" w:rsidRPr="00BE7A9E" w:rsidRDefault="00BE7A9E" w:rsidP="00BE7A9E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E7A9E" w:rsidRPr="00BE7A9E" w:rsidRDefault="00BE7A9E" w:rsidP="00BE7A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</w:rPr>
      </w:pPr>
      <w:r w:rsidRPr="00BE7A9E">
        <w:rPr>
          <w:rFonts w:ascii="Times New Roman" w:eastAsia="Calibri" w:hAnsi="Times New Roman" w:cs="Times New Roman"/>
          <w:b/>
          <w:bCs/>
          <w:color w:val="26282F"/>
        </w:rPr>
        <w:t xml:space="preserve">Локальная смета </w:t>
      </w:r>
    </w:p>
    <w:p w:rsidR="00BE7A9E" w:rsidRPr="00BE7A9E" w:rsidRDefault="00BE7A9E" w:rsidP="00BE7A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</w:rPr>
      </w:pPr>
    </w:p>
    <w:p w:rsidR="00BE7A9E" w:rsidRPr="00BE7A9E" w:rsidRDefault="00BE7A9E" w:rsidP="00BE7A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</w:rPr>
      </w:pPr>
    </w:p>
    <w:p w:rsidR="00BE7A9E" w:rsidRPr="00BE7A9E" w:rsidRDefault="00BE7A9E" w:rsidP="00BE7A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</w:rPr>
      </w:pPr>
    </w:p>
    <w:p w:rsidR="00BE7A9E" w:rsidRPr="00BE7A9E" w:rsidRDefault="00BE7A9E" w:rsidP="00BE7A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</w:rPr>
      </w:pPr>
    </w:p>
    <w:p w:rsidR="00BE7A9E" w:rsidRPr="00BE7A9E" w:rsidRDefault="00BE7A9E" w:rsidP="00BE7A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</w:rPr>
      </w:pPr>
    </w:p>
    <w:p w:rsidR="00BE7A9E" w:rsidRPr="00BE7A9E" w:rsidRDefault="00BE7A9E" w:rsidP="00BE7A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</w:rPr>
      </w:pPr>
    </w:p>
    <w:p w:rsidR="00BE7A9E" w:rsidRPr="00BE7A9E" w:rsidRDefault="00BE7A9E" w:rsidP="00BE7A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</w:rPr>
      </w:pPr>
    </w:p>
    <w:p w:rsidR="00BE7A9E" w:rsidRPr="00BE7A9E" w:rsidRDefault="00BE7A9E" w:rsidP="00BE7A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977"/>
      </w:tblGrid>
      <w:tr w:rsidR="00BE7A9E" w:rsidRPr="00BE7A9E" w:rsidTr="008C7B64">
        <w:tc>
          <w:tcPr>
            <w:tcW w:w="5211" w:type="dxa"/>
          </w:tcPr>
          <w:p w:rsidR="00BE7A9E" w:rsidRPr="00BE7A9E" w:rsidRDefault="00BE7A9E" w:rsidP="00BE7A9E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b/>
                <w:lang w:eastAsia="ar-SA"/>
              </w:rPr>
              <w:t>Заказчик:</w:t>
            </w:r>
          </w:p>
        </w:tc>
        <w:tc>
          <w:tcPr>
            <w:tcW w:w="4977" w:type="dxa"/>
          </w:tcPr>
          <w:p w:rsidR="00BE7A9E" w:rsidRPr="00BE7A9E" w:rsidRDefault="00BE7A9E" w:rsidP="00BE7A9E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b/>
                <w:lang w:eastAsia="ar-SA"/>
              </w:rPr>
              <w:t>Подрядчик:</w:t>
            </w:r>
          </w:p>
        </w:tc>
      </w:tr>
      <w:tr w:rsidR="00BE7A9E" w:rsidRPr="00BE7A9E" w:rsidTr="008C7B64">
        <w:trPr>
          <w:trHeight w:val="883"/>
        </w:trPr>
        <w:tc>
          <w:tcPr>
            <w:tcW w:w="5211" w:type="dxa"/>
          </w:tcPr>
          <w:p w:rsidR="00BE7A9E" w:rsidRPr="00BE7A9E" w:rsidRDefault="00BE7A9E" w:rsidP="00BE7A9E">
            <w:pPr>
              <w:suppressAutoHyphens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D7B83" w:rsidRPr="00503966" w:rsidRDefault="001D7B83" w:rsidP="001D7B8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966">
              <w:rPr>
                <w:rFonts w:ascii="Times New Roman" w:eastAsia="Times New Roman" w:hAnsi="Times New Roman" w:cs="Times New Roman"/>
                <w:lang w:eastAsia="ru-RU"/>
              </w:rPr>
              <w:t>Проректор по научной работе</w:t>
            </w:r>
          </w:p>
          <w:p w:rsidR="001D7B83" w:rsidRPr="00503966" w:rsidRDefault="001D7B83" w:rsidP="001D7B8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966">
              <w:rPr>
                <w:rFonts w:ascii="Times New Roman" w:eastAsia="Times New Roman" w:hAnsi="Times New Roman" w:cs="Times New Roman"/>
                <w:lang w:eastAsia="ru-RU"/>
              </w:rPr>
              <w:t>ФГБОУ ВО «НИУ «МЭИ»</w:t>
            </w:r>
          </w:p>
          <w:p w:rsidR="001D7B83" w:rsidRPr="00503966" w:rsidRDefault="001D7B83" w:rsidP="001D7B8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B83" w:rsidRPr="00503966" w:rsidRDefault="001D7B83" w:rsidP="001D7B8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7B83" w:rsidRPr="00503966" w:rsidRDefault="001D7B83" w:rsidP="001D7B8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966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____________________/В.К. Драгунов </w:t>
            </w:r>
          </w:p>
          <w:p w:rsidR="00BE7A9E" w:rsidRPr="00BE7A9E" w:rsidRDefault="001D7B83" w:rsidP="001D7B83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50396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м.п.</w:t>
            </w:r>
            <w:bookmarkStart w:id="1" w:name="_GoBack"/>
            <w:bookmarkEnd w:id="1"/>
          </w:p>
        </w:tc>
        <w:tc>
          <w:tcPr>
            <w:tcW w:w="4977" w:type="dxa"/>
          </w:tcPr>
          <w:p w:rsidR="00BE7A9E" w:rsidRPr="00BE7A9E" w:rsidRDefault="00BE7A9E" w:rsidP="00BE7A9E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E7A9E" w:rsidRPr="00BE7A9E" w:rsidRDefault="00BE7A9E" w:rsidP="00BE7A9E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E7A9E" w:rsidRPr="00BE7A9E" w:rsidRDefault="00BE7A9E" w:rsidP="00BE7A9E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lang w:eastAsia="ar-SA"/>
              </w:rPr>
              <w:t>___________________________________</w:t>
            </w:r>
          </w:p>
          <w:p w:rsidR="00BE7A9E" w:rsidRPr="00BE7A9E" w:rsidRDefault="00BE7A9E" w:rsidP="00BE7A9E">
            <w:pPr>
              <w:suppressAutoHyphens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E7A9E" w:rsidRPr="00BE7A9E" w:rsidRDefault="00BE7A9E" w:rsidP="00BE7A9E">
            <w:pPr>
              <w:suppressAutoHyphens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lang w:eastAsia="ar-SA"/>
              </w:rPr>
              <w:t>______________/ ____________</w:t>
            </w:r>
          </w:p>
          <w:p w:rsidR="00BE7A9E" w:rsidRPr="00BE7A9E" w:rsidRDefault="00BE7A9E" w:rsidP="00BE7A9E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BE7A9E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м.п.</w:t>
            </w:r>
          </w:p>
        </w:tc>
      </w:tr>
    </w:tbl>
    <w:p w:rsidR="00BE7A9E" w:rsidRPr="00BE7A9E" w:rsidRDefault="00BE7A9E" w:rsidP="00BE7A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</w:rPr>
      </w:pPr>
    </w:p>
    <w:p w:rsidR="00BE7A9E" w:rsidRPr="00BE7A9E" w:rsidRDefault="00BE7A9E" w:rsidP="00BE7A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</w:rPr>
      </w:pPr>
    </w:p>
    <w:p w:rsidR="00BE7A9E" w:rsidRPr="00BE7A9E" w:rsidRDefault="00BE7A9E" w:rsidP="00BE7A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</w:rPr>
      </w:pPr>
    </w:p>
    <w:p w:rsidR="00BE7A9E" w:rsidRPr="00BE7A9E" w:rsidRDefault="00BE7A9E" w:rsidP="00BE7A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</w:rPr>
      </w:pPr>
    </w:p>
    <w:p w:rsidR="00BE7A9E" w:rsidRPr="00BE7A9E" w:rsidRDefault="00BE7A9E" w:rsidP="00BE7A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</w:rPr>
      </w:pPr>
    </w:p>
    <w:p w:rsidR="00BE7A9E" w:rsidRPr="00BE7A9E" w:rsidRDefault="00BE7A9E" w:rsidP="00BE7A9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BE7A9E" w:rsidRPr="00BE7A9E" w:rsidSect="00D0651E">
      <w:footerReference w:type="even" r:id="rId13"/>
      <w:footerReference w:type="default" r:id="rId14"/>
      <w:headerReference w:type="first" r:id="rId15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B64" w:rsidRDefault="008C7B64">
      <w:pPr>
        <w:spacing w:after="0" w:line="240" w:lineRule="auto"/>
      </w:pPr>
      <w:r>
        <w:separator/>
      </w:r>
    </w:p>
  </w:endnote>
  <w:endnote w:type="continuationSeparator" w:id="0">
    <w:p w:rsidR="008C7B64" w:rsidRDefault="008C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AB2" w:rsidRDefault="007150E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5AB2" w:rsidRDefault="001D7B8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AB2" w:rsidRDefault="007150E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D7B83">
      <w:rPr>
        <w:noProof/>
      </w:rPr>
      <w:t>2</w:t>
    </w:r>
    <w:r>
      <w:fldChar w:fldCharType="end"/>
    </w:r>
  </w:p>
  <w:p w:rsidR="00EC5AB2" w:rsidRDefault="001D7B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B64" w:rsidRDefault="008C7B64">
      <w:pPr>
        <w:spacing w:after="0" w:line="240" w:lineRule="auto"/>
      </w:pPr>
      <w:r>
        <w:separator/>
      </w:r>
    </w:p>
  </w:footnote>
  <w:footnote w:type="continuationSeparator" w:id="0">
    <w:p w:rsidR="008C7B64" w:rsidRDefault="008C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AB2" w:rsidRDefault="001D7B83">
    <w:pPr>
      <w:pStyle w:val="a5"/>
      <w:tabs>
        <w:tab w:val="right" w:pos="949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4364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F728B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7784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1117D3"/>
    <w:multiLevelType w:val="multilevel"/>
    <w:tmpl w:val="3B7ED4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2DCC2AAB"/>
    <w:multiLevelType w:val="multilevel"/>
    <w:tmpl w:val="B74A2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54"/>
        </w:tabs>
        <w:ind w:left="854" w:hanging="57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307417A4"/>
    <w:multiLevelType w:val="multilevel"/>
    <w:tmpl w:val="2E5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8A30B7"/>
    <w:multiLevelType w:val="multilevel"/>
    <w:tmpl w:val="4DF64CF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9E"/>
    <w:rsid w:val="00026F8E"/>
    <w:rsid w:val="000308CD"/>
    <w:rsid w:val="00062821"/>
    <w:rsid w:val="0008240F"/>
    <w:rsid w:val="00084C3C"/>
    <w:rsid w:val="000B3788"/>
    <w:rsid w:val="000D19AB"/>
    <w:rsid w:val="000D64FF"/>
    <w:rsid w:val="000E1030"/>
    <w:rsid w:val="000F2D45"/>
    <w:rsid w:val="0010048B"/>
    <w:rsid w:val="00103EF9"/>
    <w:rsid w:val="00127437"/>
    <w:rsid w:val="001304FD"/>
    <w:rsid w:val="0013171C"/>
    <w:rsid w:val="001512DD"/>
    <w:rsid w:val="00164A71"/>
    <w:rsid w:val="001702CB"/>
    <w:rsid w:val="0017677D"/>
    <w:rsid w:val="00190734"/>
    <w:rsid w:val="00190E4E"/>
    <w:rsid w:val="00191D76"/>
    <w:rsid w:val="00195C81"/>
    <w:rsid w:val="001C059D"/>
    <w:rsid w:val="001C15AF"/>
    <w:rsid w:val="001D1EB0"/>
    <w:rsid w:val="001D2486"/>
    <w:rsid w:val="001D7414"/>
    <w:rsid w:val="001D7B83"/>
    <w:rsid w:val="001E4445"/>
    <w:rsid w:val="002108BB"/>
    <w:rsid w:val="00216E2F"/>
    <w:rsid w:val="00220398"/>
    <w:rsid w:val="00232C2D"/>
    <w:rsid w:val="00235CBC"/>
    <w:rsid w:val="00237928"/>
    <w:rsid w:val="002432A0"/>
    <w:rsid w:val="00252CF5"/>
    <w:rsid w:val="002556F6"/>
    <w:rsid w:val="0027063D"/>
    <w:rsid w:val="002811D9"/>
    <w:rsid w:val="00282BF4"/>
    <w:rsid w:val="0028648E"/>
    <w:rsid w:val="002A51AF"/>
    <w:rsid w:val="002A5A9E"/>
    <w:rsid w:val="002B3CB0"/>
    <w:rsid w:val="002C0AFF"/>
    <w:rsid w:val="002E7519"/>
    <w:rsid w:val="002F06CC"/>
    <w:rsid w:val="002F2CDC"/>
    <w:rsid w:val="003105B9"/>
    <w:rsid w:val="0034363B"/>
    <w:rsid w:val="0035735D"/>
    <w:rsid w:val="00373A27"/>
    <w:rsid w:val="00381D07"/>
    <w:rsid w:val="003943C6"/>
    <w:rsid w:val="003A0793"/>
    <w:rsid w:val="003B65D0"/>
    <w:rsid w:val="003C785E"/>
    <w:rsid w:val="003F020E"/>
    <w:rsid w:val="004152C0"/>
    <w:rsid w:val="00415F9D"/>
    <w:rsid w:val="00433680"/>
    <w:rsid w:val="004368B6"/>
    <w:rsid w:val="004522F2"/>
    <w:rsid w:val="0046688F"/>
    <w:rsid w:val="0047301D"/>
    <w:rsid w:val="004802BD"/>
    <w:rsid w:val="0048540F"/>
    <w:rsid w:val="00491E7D"/>
    <w:rsid w:val="004A06B5"/>
    <w:rsid w:val="004B3A3E"/>
    <w:rsid w:val="004B3B14"/>
    <w:rsid w:val="004C5B5A"/>
    <w:rsid w:val="004C6771"/>
    <w:rsid w:val="004D6B49"/>
    <w:rsid w:val="00513F87"/>
    <w:rsid w:val="00520532"/>
    <w:rsid w:val="00546915"/>
    <w:rsid w:val="005618A4"/>
    <w:rsid w:val="00577E1D"/>
    <w:rsid w:val="0058528A"/>
    <w:rsid w:val="005936EF"/>
    <w:rsid w:val="005A33A1"/>
    <w:rsid w:val="005B22A8"/>
    <w:rsid w:val="005D3218"/>
    <w:rsid w:val="005F6AB8"/>
    <w:rsid w:val="006054B7"/>
    <w:rsid w:val="00611B5A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72B24"/>
    <w:rsid w:val="00697603"/>
    <w:rsid w:val="006A04A8"/>
    <w:rsid w:val="006A2FFB"/>
    <w:rsid w:val="006C214E"/>
    <w:rsid w:val="006C2AE5"/>
    <w:rsid w:val="006C65EC"/>
    <w:rsid w:val="006C6FB2"/>
    <w:rsid w:val="006C7706"/>
    <w:rsid w:val="006D2601"/>
    <w:rsid w:val="006D2A25"/>
    <w:rsid w:val="006F0A7A"/>
    <w:rsid w:val="006F38BB"/>
    <w:rsid w:val="006F5085"/>
    <w:rsid w:val="00704177"/>
    <w:rsid w:val="00705E44"/>
    <w:rsid w:val="007150EB"/>
    <w:rsid w:val="00723666"/>
    <w:rsid w:val="00736E80"/>
    <w:rsid w:val="00763C38"/>
    <w:rsid w:val="0076735E"/>
    <w:rsid w:val="007A6418"/>
    <w:rsid w:val="007B0DC9"/>
    <w:rsid w:val="007B4278"/>
    <w:rsid w:val="007C6332"/>
    <w:rsid w:val="007D366A"/>
    <w:rsid w:val="007D54FA"/>
    <w:rsid w:val="007E0F94"/>
    <w:rsid w:val="007E10FC"/>
    <w:rsid w:val="007E6AA2"/>
    <w:rsid w:val="007E74E7"/>
    <w:rsid w:val="0081175A"/>
    <w:rsid w:val="0082238A"/>
    <w:rsid w:val="0084010D"/>
    <w:rsid w:val="00857387"/>
    <w:rsid w:val="0087706D"/>
    <w:rsid w:val="00891F28"/>
    <w:rsid w:val="008934FA"/>
    <w:rsid w:val="0089350D"/>
    <w:rsid w:val="008A1F9D"/>
    <w:rsid w:val="008A2086"/>
    <w:rsid w:val="008C4EEE"/>
    <w:rsid w:val="008C6234"/>
    <w:rsid w:val="008C7B64"/>
    <w:rsid w:val="008D5498"/>
    <w:rsid w:val="008E3827"/>
    <w:rsid w:val="00913F6B"/>
    <w:rsid w:val="009264F4"/>
    <w:rsid w:val="00930A9D"/>
    <w:rsid w:val="00933D62"/>
    <w:rsid w:val="00943E6E"/>
    <w:rsid w:val="009564DB"/>
    <w:rsid w:val="00970695"/>
    <w:rsid w:val="009856FE"/>
    <w:rsid w:val="0098735F"/>
    <w:rsid w:val="00992296"/>
    <w:rsid w:val="009968BC"/>
    <w:rsid w:val="009A6077"/>
    <w:rsid w:val="009A6A25"/>
    <w:rsid w:val="009A7E15"/>
    <w:rsid w:val="009C5D4A"/>
    <w:rsid w:val="009D6BFB"/>
    <w:rsid w:val="009E139F"/>
    <w:rsid w:val="009E3D8A"/>
    <w:rsid w:val="009F3BB3"/>
    <w:rsid w:val="009F4315"/>
    <w:rsid w:val="009F757D"/>
    <w:rsid w:val="00A15013"/>
    <w:rsid w:val="00A17DA4"/>
    <w:rsid w:val="00A42B23"/>
    <w:rsid w:val="00A50B85"/>
    <w:rsid w:val="00A53C82"/>
    <w:rsid w:val="00A5619C"/>
    <w:rsid w:val="00A57BEF"/>
    <w:rsid w:val="00A64923"/>
    <w:rsid w:val="00A8535A"/>
    <w:rsid w:val="00A9631F"/>
    <w:rsid w:val="00AA57A8"/>
    <w:rsid w:val="00AA78C5"/>
    <w:rsid w:val="00AB7293"/>
    <w:rsid w:val="00AB7333"/>
    <w:rsid w:val="00AC3FDA"/>
    <w:rsid w:val="00AC4C78"/>
    <w:rsid w:val="00AD002F"/>
    <w:rsid w:val="00AD4163"/>
    <w:rsid w:val="00B10C64"/>
    <w:rsid w:val="00B12894"/>
    <w:rsid w:val="00B24086"/>
    <w:rsid w:val="00B44454"/>
    <w:rsid w:val="00B77DE6"/>
    <w:rsid w:val="00B81A62"/>
    <w:rsid w:val="00B84780"/>
    <w:rsid w:val="00BA09E7"/>
    <w:rsid w:val="00BA70D7"/>
    <w:rsid w:val="00BB5CB4"/>
    <w:rsid w:val="00BC2336"/>
    <w:rsid w:val="00BC4150"/>
    <w:rsid w:val="00BC421D"/>
    <w:rsid w:val="00BC720C"/>
    <w:rsid w:val="00BD3ABD"/>
    <w:rsid w:val="00BD584A"/>
    <w:rsid w:val="00BE3CB2"/>
    <w:rsid w:val="00BE7A9E"/>
    <w:rsid w:val="00BF1FE9"/>
    <w:rsid w:val="00C010DC"/>
    <w:rsid w:val="00C31AF8"/>
    <w:rsid w:val="00C36ACF"/>
    <w:rsid w:val="00C37340"/>
    <w:rsid w:val="00C37825"/>
    <w:rsid w:val="00C70454"/>
    <w:rsid w:val="00C75AB2"/>
    <w:rsid w:val="00C8694F"/>
    <w:rsid w:val="00C928D3"/>
    <w:rsid w:val="00CA72D5"/>
    <w:rsid w:val="00CB2F8B"/>
    <w:rsid w:val="00CD00DC"/>
    <w:rsid w:val="00CD0EB4"/>
    <w:rsid w:val="00CE64DD"/>
    <w:rsid w:val="00D0651E"/>
    <w:rsid w:val="00D2064B"/>
    <w:rsid w:val="00D301E9"/>
    <w:rsid w:val="00D50E10"/>
    <w:rsid w:val="00D64B0A"/>
    <w:rsid w:val="00D65751"/>
    <w:rsid w:val="00D66B61"/>
    <w:rsid w:val="00D70A23"/>
    <w:rsid w:val="00D73204"/>
    <w:rsid w:val="00D740C7"/>
    <w:rsid w:val="00D94D5A"/>
    <w:rsid w:val="00D95D7B"/>
    <w:rsid w:val="00DA4647"/>
    <w:rsid w:val="00DB4BA1"/>
    <w:rsid w:val="00DB4BAF"/>
    <w:rsid w:val="00DB4CEE"/>
    <w:rsid w:val="00DB556B"/>
    <w:rsid w:val="00DC12B5"/>
    <w:rsid w:val="00DD1194"/>
    <w:rsid w:val="00DD2FAD"/>
    <w:rsid w:val="00DE1C72"/>
    <w:rsid w:val="00DE4DCE"/>
    <w:rsid w:val="00DF7317"/>
    <w:rsid w:val="00E045A7"/>
    <w:rsid w:val="00E0590C"/>
    <w:rsid w:val="00E0729A"/>
    <w:rsid w:val="00E2327D"/>
    <w:rsid w:val="00E71164"/>
    <w:rsid w:val="00E7415A"/>
    <w:rsid w:val="00E77F92"/>
    <w:rsid w:val="00EB2764"/>
    <w:rsid w:val="00EB558C"/>
    <w:rsid w:val="00EC7E9D"/>
    <w:rsid w:val="00ED220B"/>
    <w:rsid w:val="00ED6178"/>
    <w:rsid w:val="00ED6D95"/>
    <w:rsid w:val="00F06F1F"/>
    <w:rsid w:val="00F20A06"/>
    <w:rsid w:val="00F32644"/>
    <w:rsid w:val="00F36C42"/>
    <w:rsid w:val="00F41A48"/>
    <w:rsid w:val="00F44FF3"/>
    <w:rsid w:val="00F45C7D"/>
    <w:rsid w:val="00F5134F"/>
    <w:rsid w:val="00F54617"/>
    <w:rsid w:val="00F56144"/>
    <w:rsid w:val="00F66D42"/>
    <w:rsid w:val="00F672BC"/>
    <w:rsid w:val="00F709F2"/>
    <w:rsid w:val="00F70F76"/>
    <w:rsid w:val="00F7176E"/>
    <w:rsid w:val="00F772B9"/>
    <w:rsid w:val="00F84BE7"/>
    <w:rsid w:val="00F84FEF"/>
    <w:rsid w:val="00F93430"/>
    <w:rsid w:val="00F94323"/>
    <w:rsid w:val="00F945D2"/>
    <w:rsid w:val="00FB1C20"/>
    <w:rsid w:val="00FB6EBD"/>
    <w:rsid w:val="00FE5D84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50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E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E7A9E"/>
  </w:style>
  <w:style w:type="paragraph" w:styleId="a5">
    <w:name w:val="header"/>
    <w:basedOn w:val="a"/>
    <w:link w:val="a6"/>
    <w:uiPriority w:val="99"/>
    <w:semiHidden/>
    <w:unhideWhenUsed/>
    <w:rsid w:val="00BE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7A9E"/>
  </w:style>
  <w:style w:type="character" w:styleId="a7">
    <w:name w:val="page number"/>
    <w:basedOn w:val="a0"/>
    <w:rsid w:val="00BE7A9E"/>
  </w:style>
  <w:style w:type="paragraph" w:styleId="a8">
    <w:name w:val="Balloon Text"/>
    <w:basedOn w:val="a"/>
    <w:link w:val="a9"/>
    <w:uiPriority w:val="99"/>
    <w:semiHidden/>
    <w:unhideWhenUsed/>
    <w:rsid w:val="00BE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A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150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List Paragraph"/>
    <w:basedOn w:val="a"/>
    <w:uiPriority w:val="99"/>
    <w:qFormat/>
    <w:rsid w:val="007150EB"/>
    <w:pPr>
      <w:ind w:left="720"/>
      <w:contextualSpacing/>
    </w:pPr>
    <w:rPr>
      <w:rFonts w:ascii="Calibri" w:eastAsia="Calibri" w:hAnsi="Calibri" w:cs="Times New Roman"/>
    </w:rPr>
  </w:style>
  <w:style w:type="character" w:styleId="ab">
    <w:name w:val="annotation reference"/>
    <w:uiPriority w:val="99"/>
    <w:semiHidden/>
    <w:unhideWhenUsed/>
    <w:rsid w:val="007150E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50EB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50EB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50E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50EB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71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7150EB"/>
    <w:rPr>
      <w:color w:val="0000FF"/>
      <w:u w:val="single"/>
    </w:rPr>
  </w:style>
  <w:style w:type="character" w:styleId="af2">
    <w:name w:val="Strong"/>
    <w:basedOn w:val="a0"/>
    <w:uiPriority w:val="22"/>
    <w:qFormat/>
    <w:rsid w:val="007150EB"/>
    <w:rPr>
      <w:b/>
      <w:bCs/>
    </w:rPr>
  </w:style>
  <w:style w:type="character" w:customStyle="1" w:styleId="apple-converted-space">
    <w:name w:val="apple-converted-space"/>
    <w:basedOn w:val="a0"/>
    <w:rsid w:val="007150EB"/>
  </w:style>
  <w:style w:type="character" w:customStyle="1" w:styleId="listitem-name">
    <w:name w:val="list__item-name"/>
    <w:basedOn w:val="a0"/>
    <w:rsid w:val="007150EB"/>
  </w:style>
  <w:style w:type="character" w:customStyle="1" w:styleId="listitem-quantity">
    <w:name w:val="list__item-quantity"/>
    <w:basedOn w:val="a0"/>
    <w:rsid w:val="007150EB"/>
  </w:style>
  <w:style w:type="character" w:customStyle="1" w:styleId="lsc2">
    <w:name w:val="lsc2"/>
    <w:basedOn w:val="a0"/>
    <w:rsid w:val="007150EB"/>
  </w:style>
  <w:style w:type="paragraph" w:customStyle="1" w:styleId="justifyfull">
    <w:name w:val="justifyfull"/>
    <w:basedOn w:val="a"/>
    <w:rsid w:val="0071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50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E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E7A9E"/>
  </w:style>
  <w:style w:type="paragraph" w:styleId="a5">
    <w:name w:val="header"/>
    <w:basedOn w:val="a"/>
    <w:link w:val="a6"/>
    <w:uiPriority w:val="99"/>
    <w:semiHidden/>
    <w:unhideWhenUsed/>
    <w:rsid w:val="00BE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7A9E"/>
  </w:style>
  <w:style w:type="character" w:styleId="a7">
    <w:name w:val="page number"/>
    <w:basedOn w:val="a0"/>
    <w:rsid w:val="00BE7A9E"/>
  </w:style>
  <w:style w:type="paragraph" w:styleId="a8">
    <w:name w:val="Balloon Text"/>
    <w:basedOn w:val="a"/>
    <w:link w:val="a9"/>
    <w:uiPriority w:val="99"/>
    <w:semiHidden/>
    <w:unhideWhenUsed/>
    <w:rsid w:val="00BE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A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150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List Paragraph"/>
    <w:basedOn w:val="a"/>
    <w:uiPriority w:val="99"/>
    <w:qFormat/>
    <w:rsid w:val="007150EB"/>
    <w:pPr>
      <w:ind w:left="720"/>
      <w:contextualSpacing/>
    </w:pPr>
    <w:rPr>
      <w:rFonts w:ascii="Calibri" w:eastAsia="Calibri" w:hAnsi="Calibri" w:cs="Times New Roman"/>
    </w:rPr>
  </w:style>
  <w:style w:type="character" w:styleId="ab">
    <w:name w:val="annotation reference"/>
    <w:uiPriority w:val="99"/>
    <w:semiHidden/>
    <w:unhideWhenUsed/>
    <w:rsid w:val="007150E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50EB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50EB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50E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50EB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71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7150EB"/>
    <w:rPr>
      <w:color w:val="0000FF"/>
      <w:u w:val="single"/>
    </w:rPr>
  </w:style>
  <w:style w:type="character" w:styleId="af2">
    <w:name w:val="Strong"/>
    <w:basedOn w:val="a0"/>
    <w:uiPriority w:val="22"/>
    <w:qFormat/>
    <w:rsid w:val="007150EB"/>
    <w:rPr>
      <w:b/>
      <w:bCs/>
    </w:rPr>
  </w:style>
  <w:style w:type="character" w:customStyle="1" w:styleId="apple-converted-space">
    <w:name w:val="apple-converted-space"/>
    <w:basedOn w:val="a0"/>
    <w:rsid w:val="007150EB"/>
  </w:style>
  <w:style w:type="character" w:customStyle="1" w:styleId="listitem-name">
    <w:name w:val="list__item-name"/>
    <w:basedOn w:val="a0"/>
    <w:rsid w:val="007150EB"/>
  </w:style>
  <w:style w:type="character" w:customStyle="1" w:styleId="listitem-quantity">
    <w:name w:val="list__item-quantity"/>
    <w:basedOn w:val="a0"/>
    <w:rsid w:val="007150EB"/>
  </w:style>
  <w:style w:type="character" w:customStyle="1" w:styleId="lsc2">
    <w:name w:val="lsc2"/>
    <w:basedOn w:val="a0"/>
    <w:rsid w:val="007150EB"/>
  </w:style>
  <w:style w:type="paragraph" w:customStyle="1" w:styleId="justifyfull">
    <w:name w:val="justifyfull"/>
    <w:basedOn w:val="a"/>
    <w:rsid w:val="0071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garantF1://10080094.2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66DEBE-7676-4BCB-866E-BD101BCABC3F}"/>
</file>

<file path=customXml/itemProps2.xml><?xml version="1.0" encoding="utf-8"?>
<ds:datastoreItem xmlns:ds="http://schemas.openxmlformats.org/officeDocument/2006/customXml" ds:itemID="{54AD38D8-0E27-4D7D-B55E-AEAA5AA4AEC6}"/>
</file>

<file path=customXml/itemProps3.xml><?xml version="1.0" encoding="utf-8"?>
<ds:datastoreItem xmlns:ds="http://schemas.openxmlformats.org/officeDocument/2006/customXml" ds:itemID="{7BAE4ADD-ADBC-4C6B-85C1-A65650A13FE3}"/>
</file>

<file path=customXml/itemProps4.xml><?xml version="1.0" encoding="utf-8"?>
<ds:datastoreItem xmlns:ds="http://schemas.openxmlformats.org/officeDocument/2006/customXml" ds:itemID="{67F3D4EB-E1F9-461C-B6E3-78C2C4FDDF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7658</Words>
  <Characters>43655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3</cp:revision>
  <dcterms:created xsi:type="dcterms:W3CDTF">2016-09-30T11:22:00Z</dcterms:created>
  <dcterms:modified xsi:type="dcterms:W3CDTF">2016-10-10T10:33:00Z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